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C801D" w14:textId="77777777" w:rsidR="007601BE" w:rsidRPr="00A41542" w:rsidRDefault="007601BE" w:rsidP="007601BE">
      <w:pPr>
        <w:pStyle w:val="Podstawowy"/>
        <w:spacing w:before="0" w:after="0" w:line="276" w:lineRule="auto"/>
        <w:contextualSpacing/>
        <w:rPr>
          <w:rFonts w:ascii="Calibri" w:eastAsia="Times New Roman" w:hAnsi="Calibri" w:cs="Calibri"/>
          <w:bCs/>
          <w:sz w:val="22"/>
          <w:szCs w:val="22"/>
        </w:rPr>
      </w:pPr>
    </w:p>
    <w:p w14:paraId="461BAE41" w14:textId="77777777" w:rsidR="007601BE" w:rsidRPr="00A41542" w:rsidRDefault="007601BE" w:rsidP="007601BE">
      <w:pPr>
        <w:pStyle w:val="Podstawowy"/>
        <w:spacing w:before="0" w:after="0" w:line="276" w:lineRule="auto"/>
        <w:contextualSpacing/>
        <w:rPr>
          <w:rFonts w:ascii="Calibri" w:eastAsia="Times New Roman" w:hAnsi="Calibri" w:cs="Calibri"/>
          <w:bCs/>
          <w:sz w:val="22"/>
          <w:szCs w:val="22"/>
        </w:rPr>
      </w:pPr>
    </w:p>
    <w:p w14:paraId="2EF8C5A9" w14:textId="77777777" w:rsidR="007601BE" w:rsidRPr="00A41542" w:rsidRDefault="007601BE" w:rsidP="007601BE">
      <w:pPr>
        <w:spacing w:after="120" w:line="276" w:lineRule="auto"/>
        <w:jc w:val="right"/>
        <w:rPr>
          <w:rFonts w:ascii="Calibri" w:hAnsi="Calibri" w:cs="Calibri"/>
          <w:b/>
        </w:rPr>
      </w:pPr>
      <w:r w:rsidRPr="00A41542">
        <w:rPr>
          <w:rFonts w:ascii="Calibri" w:eastAsia="Times New Roman" w:hAnsi="Calibri" w:cs="Calibri"/>
        </w:rPr>
        <w:br w:type="page"/>
      </w:r>
      <w:r w:rsidRPr="00A41542">
        <w:rPr>
          <w:rFonts w:ascii="Calibri" w:hAnsi="Calibri" w:cs="Calibri"/>
          <w:b/>
        </w:rPr>
        <w:lastRenderedPageBreak/>
        <w:t xml:space="preserve">Załącznik nr 1 </w:t>
      </w:r>
    </w:p>
    <w:p w14:paraId="18C3BA44" w14:textId="77777777" w:rsidR="007601BE" w:rsidRPr="00A41542" w:rsidRDefault="007601BE" w:rsidP="007601BE">
      <w:pPr>
        <w:autoSpaceDE w:val="0"/>
        <w:autoSpaceDN w:val="0"/>
        <w:adjustRightInd w:val="0"/>
        <w:spacing w:before="240" w:after="120" w:line="276" w:lineRule="auto"/>
        <w:jc w:val="center"/>
        <w:rPr>
          <w:rFonts w:ascii="Calibri" w:hAnsi="Calibri" w:cs="Calibri"/>
          <w:b/>
          <w:bCs/>
        </w:rPr>
      </w:pPr>
      <w:r w:rsidRPr="00A41542">
        <w:rPr>
          <w:rFonts w:ascii="Calibri" w:hAnsi="Calibri" w:cs="Calibri"/>
          <w:b/>
          <w:bCs/>
        </w:rPr>
        <w:t>FORMULARZ OFERTY / SPECYFIKACJA TECHNICZNA</w:t>
      </w:r>
    </w:p>
    <w:p w14:paraId="27CD7C53" w14:textId="77777777" w:rsidR="007601BE" w:rsidRPr="00A41542" w:rsidRDefault="007601BE" w:rsidP="007601BE">
      <w:pPr>
        <w:autoSpaceDE w:val="0"/>
        <w:autoSpaceDN w:val="0"/>
        <w:adjustRightInd w:val="0"/>
        <w:spacing w:before="240" w:after="120" w:line="276" w:lineRule="auto"/>
        <w:jc w:val="center"/>
        <w:rPr>
          <w:rFonts w:ascii="Calibri" w:hAnsi="Calibri" w:cs="Calibri"/>
          <w:b/>
          <w:bCs/>
        </w:rPr>
      </w:pPr>
      <w:r w:rsidRPr="00A41542">
        <w:rPr>
          <w:rFonts w:ascii="Calibri" w:hAnsi="Calibri" w:cs="Calibri"/>
          <w:b/>
          <w:bCs/>
        </w:rPr>
        <w:t xml:space="preserve">WNP-001947 - Wymiana środowiska serwerowego </w:t>
      </w:r>
      <w:proofErr w:type="spellStart"/>
      <w:r w:rsidRPr="00A41542">
        <w:rPr>
          <w:rFonts w:ascii="Calibri" w:hAnsi="Calibri" w:cs="Calibri"/>
          <w:b/>
          <w:bCs/>
        </w:rPr>
        <w:t>HPE</w:t>
      </w:r>
      <w:proofErr w:type="spellEnd"/>
    </w:p>
    <w:p w14:paraId="112749C8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ZAMAWIAJĄCY:</w:t>
      </w:r>
    </w:p>
    <w:p w14:paraId="2B463807" w14:textId="77777777" w:rsidR="007601BE" w:rsidRPr="00A41542" w:rsidRDefault="007601BE" w:rsidP="007601BE">
      <w:pPr>
        <w:pStyle w:val="Akapitzlist"/>
        <w:spacing w:after="120" w:line="276" w:lineRule="auto"/>
        <w:ind w:left="0"/>
        <w:jc w:val="both"/>
        <w:rPr>
          <w:rFonts w:ascii="Calibri" w:eastAsia="Arial Unicode MS" w:hAnsi="Calibri" w:cs="Calibri"/>
        </w:rPr>
      </w:pPr>
      <w:r w:rsidRPr="00A41542">
        <w:rPr>
          <w:rFonts w:ascii="Calibri" w:eastAsia="Arial Unicode MS" w:hAnsi="Calibri" w:cs="Calibri"/>
          <w:b/>
          <w:bCs/>
        </w:rPr>
        <w:t>Polskie Koleje Państwowe Spółką Akcyjną</w:t>
      </w:r>
      <w:r w:rsidRPr="00A41542">
        <w:rPr>
          <w:rFonts w:ascii="Calibri" w:eastAsia="Arial Unicode MS" w:hAnsi="Calibri" w:cs="Calibri"/>
        </w:rPr>
        <w:t xml:space="preserve"> z siedzibą w Warszawie, Al. Jerozolimskie 142 A,</w:t>
      </w:r>
      <w:r w:rsidRPr="00A41542">
        <w:rPr>
          <w:rFonts w:ascii="Calibri" w:eastAsia="Arial Unicode MS" w:hAnsi="Calibri" w:cs="Calibri"/>
        </w:rPr>
        <w:br/>
        <w:t xml:space="preserve">02-305 Warszawa, </w:t>
      </w:r>
    </w:p>
    <w:p w14:paraId="3FE02B20" w14:textId="77777777" w:rsidR="007601BE" w:rsidRPr="00A41542" w:rsidRDefault="007601BE" w:rsidP="007601BE">
      <w:pPr>
        <w:pStyle w:val="Akapitzlist"/>
        <w:spacing w:after="120" w:line="276" w:lineRule="auto"/>
        <w:ind w:left="0"/>
        <w:jc w:val="both"/>
        <w:rPr>
          <w:rFonts w:ascii="Calibri" w:eastAsia="Arial Unicode MS" w:hAnsi="Calibri" w:cs="Calibri"/>
        </w:rPr>
      </w:pPr>
      <w:r w:rsidRPr="00A41542">
        <w:rPr>
          <w:rFonts w:ascii="Calibri" w:eastAsia="Arial Unicode MS" w:hAnsi="Calibri" w:cs="Calibri"/>
        </w:rPr>
        <w:t xml:space="preserve">w imieniu i na rzecz której działa, na podstawie udzielonego pełnomocnictwa z dnia 13 lipca 2023 r., </w:t>
      </w:r>
    </w:p>
    <w:p w14:paraId="15E34883" w14:textId="77777777" w:rsidR="007601BE" w:rsidRPr="00A41542" w:rsidRDefault="007601BE" w:rsidP="007601BE">
      <w:pPr>
        <w:pStyle w:val="Akapitzlist"/>
        <w:spacing w:after="120" w:line="276" w:lineRule="auto"/>
        <w:ind w:left="0"/>
        <w:jc w:val="both"/>
        <w:rPr>
          <w:rFonts w:ascii="Calibri" w:eastAsia="Arial Unicode MS" w:hAnsi="Calibri" w:cs="Calibri"/>
        </w:rPr>
      </w:pPr>
      <w:r w:rsidRPr="00A41542">
        <w:rPr>
          <w:rFonts w:ascii="Calibri" w:eastAsia="Arial Unicode MS" w:hAnsi="Calibri" w:cs="Calibri"/>
          <w:b/>
          <w:bCs/>
        </w:rPr>
        <w:t>PKP Informatyka spółka z ograniczoną odpowiedzialnością</w:t>
      </w:r>
      <w:r w:rsidRPr="00A41542">
        <w:rPr>
          <w:rFonts w:ascii="Calibri" w:eastAsia="Arial Unicode MS" w:hAnsi="Calibri" w:cs="Calibri"/>
        </w:rPr>
        <w:t xml:space="preserve"> należąca do Grupy PKP, z siedzibą </w:t>
      </w:r>
      <w:r w:rsidRPr="00A41542">
        <w:rPr>
          <w:rFonts w:ascii="Calibri" w:eastAsia="Arial Unicode MS" w:hAnsi="Calibri" w:cs="Calibri"/>
        </w:rPr>
        <w:br/>
        <w:t>w Warszawie, adres: Al. Jerozolimskie 142 A, 02-305 Warszawa.</w:t>
      </w:r>
    </w:p>
    <w:p w14:paraId="4B6193EB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WYKONAWCA:</w:t>
      </w:r>
    </w:p>
    <w:p w14:paraId="79747F66" w14:textId="77777777" w:rsidR="007601BE" w:rsidRPr="00A41542" w:rsidRDefault="007601BE" w:rsidP="007601BE">
      <w:pPr>
        <w:pStyle w:val="Akapitzlist"/>
        <w:spacing w:after="120" w:line="276" w:lineRule="auto"/>
        <w:ind w:left="567"/>
        <w:jc w:val="both"/>
        <w:rPr>
          <w:rFonts w:ascii="Calibri" w:eastAsia="Arial Unicode MS" w:hAnsi="Calibri" w:cs="Calibri"/>
        </w:rPr>
      </w:pPr>
      <w:r w:rsidRPr="00A41542">
        <w:rPr>
          <w:rFonts w:ascii="Calibri" w:eastAsia="Arial Unicode MS" w:hAnsi="Calibri" w:cs="Calibri"/>
        </w:rPr>
        <w:t xml:space="preserve">Niniejsza oferta zostaje złożona przez: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7601BE" w:rsidRPr="00A41542" w14:paraId="0C8397DD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54874E1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7B882ED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5AF66315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F65C3FD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E1C9E6B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7301886B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9441258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3807B29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7C707B4A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CDB5760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5B3C3EF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6876D28E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236D36D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C59B4B9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6ADFF755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1788F02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cs="Calibr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9130CD3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</w:tbl>
    <w:p w14:paraId="2D205B4F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DANE KONTAKTOWE WYKONAWCY</w:t>
      </w:r>
      <w:r w:rsidRPr="00A41542">
        <w:rPr>
          <w:rFonts w:ascii="Calibri" w:hAnsi="Calibri" w:cs="Calibri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82"/>
        <w:gridCol w:w="6280"/>
      </w:tblGrid>
      <w:tr w:rsidR="007601BE" w:rsidRPr="00A41542" w14:paraId="06BD180B" w14:textId="77777777" w:rsidTr="004B3A97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4D5BC109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eastAsia="Arial Unicode MS" w:cs="Calibri"/>
              </w:rPr>
              <w:t>Osoba do kontaktów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4096038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3DBED9E4" w14:textId="77777777" w:rsidTr="004B3A97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F500D5A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eastAsia="Arial Unicode MS" w:cs="Calibri"/>
              </w:rPr>
              <w:t>Adres korespondencyjny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D1D07BE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32969E2C" w14:textId="77777777" w:rsidTr="004B3A97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DB9DFCF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eastAsia="Arial Unicode MS" w:cs="Calibri"/>
              </w:rPr>
              <w:t>Nr telefonu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ECBFC30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  <w:tr w:rsidR="007601BE" w:rsidRPr="00A41542" w14:paraId="2C3F7AA5" w14:textId="77777777" w:rsidTr="004B3A97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73EC491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  <w:r w:rsidRPr="00A41542">
              <w:rPr>
                <w:rFonts w:eastAsia="Arial Unicode MS" w:cs="Calibri"/>
              </w:rPr>
              <w:t>Adres e-mail</w:t>
            </w:r>
          </w:p>
        </w:tc>
        <w:tc>
          <w:tcPr>
            <w:tcW w:w="628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07CC90" w14:textId="77777777" w:rsidR="007601BE" w:rsidRPr="00A41542" w:rsidRDefault="007601BE" w:rsidP="004B3A97">
            <w:pPr>
              <w:pStyle w:val="Bezodstpw1"/>
              <w:spacing w:line="276" w:lineRule="auto"/>
              <w:rPr>
                <w:rFonts w:cs="Calibri"/>
              </w:rPr>
            </w:pPr>
          </w:p>
        </w:tc>
      </w:tr>
    </w:tbl>
    <w:p w14:paraId="1A50C69D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right="141" w:hanging="567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WARUNKI</w:t>
      </w:r>
      <w:r w:rsidRPr="00A41542">
        <w:rPr>
          <w:rFonts w:ascii="Calibri" w:hAnsi="Calibri" w:cs="Calibri"/>
          <w:b/>
          <w:iCs/>
          <w:u w:val="single"/>
        </w:rPr>
        <w:t xml:space="preserve"> WYKONANIA ZAMÓWIENIA</w:t>
      </w:r>
      <w:r w:rsidRPr="00A41542">
        <w:rPr>
          <w:rFonts w:ascii="Calibri" w:hAnsi="Calibri" w:cs="Calibri"/>
          <w:b/>
          <w:u w:val="single"/>
        </w:rPr>
        <w:t xml:space="preserve"> </w:t>
      </w:r>
    </w:p>
    <w:p w14:paraId="27E03121" w14:textId="77777777" w:rsidR="007601BE" w:rsidRPr="00A41542" w:rsidRDefault="007601BE" w:rsidP="007601BE">
      <w:pPr>
        <w:spacing w:after="120" w:line="276" w:lineRule="auto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t xml:space="preserve">W odpowiedzi na zaproszenie do składania ofert w postępowaniu </w:t>
      </w:r>
      <w:bookmarkStart w:id="0" w:name="_Hlk184216142"/>
      <w:r w:rsidRPr="00A41542">
        <w:rPr>
          <w:rFonts w:ascii="Calibri" w:hAnsi="Calibri" w:cs="Calibri"/>
          <w:b/>
        </w:rPr>
        <w:t xml:space="preserve">WNP-001947 – „Wymiana środowiska serwerowego </w:t>
      </w:r>
      <w:proofErr w:type="spellStart"/>
      <w:r w:rsidRPr="00A41542">
        <w:rPr>
          <w:rFonts w:ascii="Calibri" w:hAnsi="Calibri" w:cs="Calibri"/>
          <w:b/>
        </w:rPr>
        <w:t>HPE</w:t>
      </w:r>
      <w:proofErr w:type="spellEnd"/>
      <w:r w:rsidRPr="00A41542">
        <w:rPr>
          <w:rFonts w:ascii="Calibri" w:hAnsi="Calibri" w:cs="Calibri"/>
          <w:b/>
        </w:rPr>
        <w:t>”</w:t>
      </w:r>
      <w:bookmarkEnd w:id="0"/>
      <w:r w:rsidRPr="00A41542">
        <w:rPr>
          <w:rFonts w:ascii="Calibri" w:eastAsia="Calibri" w:hAnsi="Calibri" w:cs="Calibri"/>
          <w:b/>
        </w:rPr>
        <w:t xml:space="preserve"> </w:t>
      </w:r>
      <w:r w:rsidRPr="00A41542">
        <w:rPr>
          <w:rFonts w:ascii="Calibri" w:eastAsia="Calibri" w:hAnsi="Calibri" w:cs="Calibri"/>
        </w:rPr>
        <w:t>oświadczamy, że zapoznaliśmy się z dokumentem Zapytanie Ofertowe, akceptujemy jego treść, nie wnosimy do niego uwag i w odpowiedzi składamy niniejszą ofertę na wykonanie całości zamówienia objętego przedmiotem zamówienia, zgodnie z wymogami zawartymi w Zapytaniu Ofertowym.</w:t>
      </w:r>
    </w:p>
    <w:p w14:paraId="5EC98C63" w14:textId="77777777" w:rsidR="007601BE" w:rsidRPr="00A41542" w:rsidRDefault="007601BE" w:rsidP="007601BE">
      <w:pPr>
        <w:spacing w:after="120" w:line="276" w:lineRule="auto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t>Łączna wartość oferty netto...........................................................……………………..…………………..…….PLN  (słownie:…………………………………….…….……………………………………..………………………………………………….........)</w:t>
      </w:r>
    </w:p>
    <w:p w14:paraId="751BA427" w14:textId="77777777" w:rsidR="007601BE" w:rsidRPr="00A41542" w:rsidRDefault="007601BE" w:rsidP="007601BE">
      <w:pPr>
        <w:spacing w:after="120" w:line="276" w:lineRule="auto"/>
        <w:ind w:left="851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t>Podatek VAT 23 %</w:t>
      </w:r>
    </w:p>
    <w:p w14:paraId="4075657A" w14:textId="77777777" w:rsidR="007601BE" w:rsidRPr="00A41542" w:rsidRDefault="007601BE" w:rsidP="007601BE">
      <w:pPr>
        <w:spacing w:after="120" w:line="276" w:lineRule="auto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t>Łączna wartość oferty brutto.................................……………………………………....………………...PLN*</w:t>
      </w:r>
    </w:p>
    <w:p w14:paraId="72C2D627" w14:textId="77777777" w:rsidR="007601BE" w:rsidRPr="00A41542" w:rsidRDefault="007601BE" w:rsidP="007601BE">
      <w:pPr>
        <w:spacing w:after="120" w:line="276" w:lineRule="auto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t>(słownie:…………………………………………..…………………………………………………..………..…………………………..........)</w:t>
      </w:r>
    </w:p>
    <w:p w14:paraId="379E9865" w14:textId="77777777" w:rsidR="007601BE" w:rsidRPr="00A41542" w:rsidRDefault="007601BE" w:rsidP="007601BE">
      <w:pPr>
        <w:spacing w:after="120" w:line="276" w:lineRule="auto"/>
        <w:jc w:val="both"/>
        <w:rPr>
          <w:rFonts w:ascii="Calibri" w:eastAsia="Calibri" w:hAnsi="Calibri" w:cs="Calibri"/>
        </w:rPr>
      </w:pPr>
      <w:r w:rsidRPr="00A41542">
        <w:rPr>
          <w:rFonts w:ascii="Calibri" w:eastAsia="Calibri" w:hAnsi="Calibri" w:cs="Calibri"/>
        </w:rPr>
        <w:lastRenderedPageBreak/>
        <w:t>Cena oferty została obliczona na podstawie kalkulacji wg. poniższej tabeli</w:t>
      </w:r>
    </w:p>
    <w:tbl>
      <w:tblPr>
        <w:tblW w:w="963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815"/>
        <w:gridCol w:w="709"/>
        <w:gridCol w:w="1275"/>
        <w:gridCol w:w="1276"/>
        <w:gridCol w:w="851"/>
        <w:gridCol w:w="1275"/>
      </w:tblGrid>
      <w:tr w:rsidR="007601BE" w:rsidRPr="00A41542" w14:paraId="0737A8AD" w14:textId="77777777" w:rsidTr="004B3A97">
        <w:trPr>
          <w:trHeight w:val="879"/>
        </w:trPr>
        <w:tc>
          <w:tcPr>
            <w:tcW w:w="435" w:type="dxa"/>
            <w:shd w:val="clear" w:color="000000" w:fill="D9D9D9"/>
            <w:vAlign w:val="center"/>
          </w:tcPr>
          <w:p w14:paraId="5A4928D7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15" w:type="dxa"/>
            <w:shd w:val="clear" w:color="000000" w:fill="D9D9D9"/>
            <w:vAlign w:val="center"/>
          </w:tcPr>
          <w:p w14:paraId="43B0AB41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000000" w:fill="D9D9D9"/>
            <w:vAlign w:val="center"/>
          </w:tcPr>
          <w:p w14:paraId="6BA6ACB6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Ilość</w:t>
            </w:r>
          </w:p>
          <w:p w14:paraId="743CA29F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[szt.]</w:t>
            </w:r>
          </w:p>
        </w:tc>
        <w:tc>
          <w:tcPr>
            <w:tcW w:w="1275" w:type="dxa"/>
            <w:shd w:val="clear" w:color="000000" w:fill="D9D9D9"/>
          </w:tcPr>
          <w:p w14:paraId="5537AC2A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14:paraId="53D4B195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netto</w:t>
            </w:r>
          </w:p>
          <w:p w14:paraId="21AD714E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15E07E74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netto</w:t>
            </w:r>
          </w:p>
          <w:p w14:paraId="605FD5B2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  <w:p w14:paraId="5795F849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(kol. </w:t>
            </w:r>
            <w:proofErr w:type="spellStart"/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3x4</w:t>
            </w:r>
            <w:proofErr w:type="spellEnd"/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1" w:type="dxa"/>
            <w:shd w:val="clear" w:color="000000" w:fill="D9D9D9"/>
            <w:vAlign w:val="center"/>
          </w:tcPr>
          <w:p w14:paraId="2F62F491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Stawka VAT w %</w:t>
            </w:r>
          </w:p>
        </w:tc>
        <w:tc>
          <w:tcPr>
            <w:tcW w:w="1275" w:type="dxa"/>
            <w:shd w:val="clear" w:color="000000" w:fill="D9D9D9"/>
            <w:vAlign w:val="center"/>
          </w:tcPr>
          <w:p w14:paraId="024D35AC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brutto</w:t>
            </w:r>
          </w:p>
          <w:p w14:paraId="6710B68A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7601BE" w:rsidRPr="00A41542" w14:paraId="3781EE23" w14:textId="77777777" w:rsidTr="004B3A97">
        <w:trPr>
          <w:trHeight w:val="180"/>
        </w:trPr>
        <w:tc>
          <w:tcPr>
            <w:tcW w:w="435" w:type="dxa"/>
            <w:vAlign w:val="center"/>
          </w:tcPr>
          <w:p w14:paraId="7D4EA579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15" w:type="dxa"/>
            <w:shd w:val="clear" w:color="auto" w:fill="auto"/>
            <w:noWrap/>
            <w:vAlign w:val="center"/>
          </w:tcPr>
          <w:p w14:paraId="4D2F0EBD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554533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75" w:type="dxa"/>
            <w:vAlign w:val="center"/>
          </w:tcPr>
          <w:p w14:paraId="5F4C7584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452771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51" w:type="dxa"/>
            <w:vAlign w:val="center"/>
          </w:tcPr>
          <w:p w14:paraId="5F06CF66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275" w:type="dxa"/>
            <w:vAlign w:val="center"/>
          </w:tcPr>
          <w:p w14:paraId="234F627C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</w:tr>
      <w:tr w:rsidR="007601BE" w:rsidRPr="00A41542" w14:paraId="28B06D5D" w14:textId="77777777" w:rsidTr="004B3A97">
        <w:trPr>
          <w:trHeight w:val="50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8C4F" w14:textId="77777777" w:rsidR="007601BE" w:rsidRPr="00A41542" w:rsidRDefault="007601BE" w:rsidP="004B3A97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7323" w14:textId="77777777" w:rsidR="007601BE" w:rsidRPr="00A41542" w:rsidRDefault="007601BE" w:rsidP="004B3A97">
            <w:pPr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Obudowa typu blade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E7A5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AA48E4A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F3958E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BD5F46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27FCCF7B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601BE" w:rsidRPr="00A41542" w14:paraId="22E2B347" w14:textId="77777777" w:rsidTr="004B3A97">
        <w:trPr>
          <w:trHeight w:val="144"/>
        </w:trPr>
        <w:tc>
          <w:tcPr>
            <w:tcW w:w="435" w:type="dxa"/>
            <w:vAlign w:val="center"/>
          </w:tcPr>
          <w:p w14:paraId="13604DCC" w14:textId="77777777" w:rsidR="007601BE" w:rsidRPr="00A41542" w:rsidRDefault="007601BE" w:rsidP="004B3A97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15" w:type="dxa"/>
            <w:shd w:val="clear" w:color="auto" w:fill="auto"/>
            <w:noWrap/>
            <w:vAlign w:val="center"/>
          </w:tcPr>
          <w:p w14:paraId="709549BF" w14:textId="77777777" w:rsidR="007601BE" w:rsidRPr="00A41542" w:rsidRDefault="007601BE" w:rsidP="004B3A97">
            <w:pPr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 xml:space="preserve">Serwery kasetowe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3B1EE5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14:paraId="391D106F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0C329D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DFE8508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78424F22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601BE" w:rsidRPr="00A41542" w14:paraId="3713F4F8" w14:textId="77777777" w:rsidTr="004B3A97">
        <w:trPr>
          <w:trHeight w:val="144"/>
        </w:trPr>
        <w:tc>
          <w:tcPr>
            <w:tcW w:w="435" w:type="dxa"/>
            <w:vAlign w:val="center"/>
          </w:tcPr>
          <w:p w14:paraId="6E04823B" w14:textId="77777777" w:rsidR="007601BE" w:rsidRPr="00A41542" w:rsidRDefault="007601BE" w:rsidP="004B3A97">
            <w:pPr>
              <w:spacing w:after="0" w:line="276" w:lineRule="auto"/>
              <w:ind w:left="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15" w:type="dxa"/>
            <w:shd w:val="clear" w:color="auto" w:fill="auto"/>
            <w:noWrap/>
            <w:vAlign w:val="center"/>
          </w:tcPr>
          <w:p w14:paraId="3E0510AA" w14:textId="77777777" w:rsidR="007601BE" w:rsidRPr="00A41542" w:rsidRDefault="007601BE" w:rsidP="004B3A97">
            <w:pPr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 xml:space="preserve">Warsztaty z obsługi systemu </w:t>
            </w:r>
            <w:proofErr w:type="spellStart"/>
            <w:r w:rsidRPr="00A41542">
              <w:rPr>
                <w:rFonts w:ascii="Calibri" w:hAnsi="Calibri" w:cs="Calibri"/>
                <w:sz w:val="20"/>
                <w:szCs w:val="20"/>
              </w:rPr>
              <w:t>HPE</w:t>
            </w:r>
            <w:proofErr w:type="spellEnd"/>
            <w:r w:rsidRPr="00A4154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20"/>
                <w:szCs w:val="20"/>
              </w:rPr>
              <w:t>OneView</w:t>
            </w:r>
            <w:proofErr w:type="spellEnd"/>
            <w:r w:rsidRPr="00A41542">
              <w:rPr>
                <w:rFonts w:ascii="Calibri" w:hAnsi="Calibri" w:cs="Calibri"/>
                <w:sz w:val="20"/>
                <w:szCs w:val="20"/>
              </w:rPr>
              <w:t xml:space="preserve"> do zarządzania platformą serwerów kasetowych</w:t>
            </w:r>
            <w:r w:rsidRPr="00A4154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HPE Synergy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5D0DB7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</w:tcPr>
          <w:p w14:paraId="03E41C05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13ACED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DDFA61" w14:textId="77777777" w:rsidR="007601BE" w:rsidRPr="00A41542" w:rsidRDefault="007601BE" w:rsidP="004B3A97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40DB45DD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7601BE" w:rsidRPr="00A41542" w14:paraId="51EA79AB" w14:textId="77777777" w:rsidTr="004B3A97">
        <w:trPr>
          <w:trHeight w:val="320"/>
        </w:trPr>
        <w:tc>
          <w:tcPr>
            <w:tcW w:w="6234" w:type="dxa"/>
            <w:gridSpan w:val="4"/>
            <w:vAlign w:val="center"/>
          </w:tcPr>
          <w:p w14:paraId="13A9A517" w14:textId="77777777" w:rsidR="007601BE" w:rsidRPr="00A41542" w:rsidRDefault="007601BE" w:rsidP="004B3A97">
            <w:pPr>
              <w:spacing w:after="0" w:line="276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41542">
              <w:rPr>
                <w:rFonts w:ascii="Calibri" w:hAnsi="Calibri" w:cs="Calibri"/>
                <w:b/>
                <w:sz w:val="20"/>
                <w:szCs w:val="20"/>
              </w:rPr>
              <w:t>Wartość oferty łącznie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E2F1268" w14:textId="77777777" w:rsidR="007601BE" w:rsidRPr="00A41542" w:rsidRDefault="007601BE" w:rsidP="004B3A97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E222AF" w14:textId="77777777" w:rsidR="007601BE" w:rsidRPr="00A41542" w:rsidRDefault="007601BE" w:rsidP="004B3A97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4154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75" w:type="dxa"/>
            <w:vAlign w:val="center"/>
          </w:tcPr>
          <w:p w14:paraId="645953A3" w14:textId="77777777" w:rsidR="007601BE" w:rsidRPr="00A41542" w:rsidRDefault="007601BE" w:rsidP="004B3A97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B4A6CB7" w14:textId="77777777" w:rsidR="007601BE" w:rsidRPr="00A41542" w:rsidRDefault="007601BE" w:rsidP="007601BE">
      <w:pPr>
        <w:numPr>
          <w:ilvl w:val="0"/>
          <w:numId w:val="1"/>
        </w:numPr>
        <w:suppressAutoHyphens/>
        <w:spacing w:before="240" w:after="0" w:line="276" w:lineRule="auto"/>
        <w:ind w:right="141"/>
        <w:jc w:val="both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 xml:space="preserve">OŚWIADCZENIA WYKONAWCY:  </w:t>
      </w:r>
    </w:p>
    <w:p w14:paraId="613968EB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korzystanie z praw autorskich, licencji, praw własności przemysłowej, intelektualnej, itp. nie narusza przepisów prawa, prawem chronionych dóbr osobistych lub majątkowych osób trzecich, ani też praw na dobrach niematerialnych, w szczególności praw autorskich i praw pokrewnych.</w:t>
      </w:r>
    </w:p>
    <w:p w14:paraId="727AE14D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że przeniesienie licencji nie będzie naruszało własności przemysłowej </w:t>
      </w:r>
      <w:r w:rsidRPr="00A41542">
        <w:rPr>
          <w:rFonts w:ascii="Calibri" w:hAnsi="Calibri" w:cs="Calibri"/>
        </w:rPr>
        <w:br/>
        <w:t>i intelektualnej, w szczególności: praw patentowych, praw autorskich i praw pokrewnych oraz praw do znaków towarowych.</w:t>
      </w:r>
    </w:p>
    <w:p w14:paraId="6F223052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Cena oferty brutto stanowi wartość wyrażoną w jednostkach pieniężnych złotych polskich (PLN), która obejmuje wszystkie podatki i wszelkie koszty i opłaty związane z realizacją zamówienia, którą Zamawiający ma obowiązek zapłacić Wykonawcy.</w:t>
      </w:r>
    </w:p>
    <w:p w14:paraId="0DA4A29E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zapoznaliśmy się z wymaganiami Zamawiającego, dotyczącymi przedmiotu zamówienia, zamieszczonymi w dokumencie Zapytanie Ofertowe, akceptujemy je i nie wnosimy do nich żadnych zastrzeżeń.</w:t>
      </w:r>
    </w:p>
    <w:p w14:paraId="7FFF3F5E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że łączna wartość oferty wskazana w Formularzu Oferty, uwzględnia wszystkie uwarunkowania oraz czynniki związane z realizacją przedmiotu zamówienia i obejmuje cały zakres rzeczowy zamówienia. </w:t>
      </w:r>
    </w:p>
    <w:p w14:paraId="7E2EED49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iż dysponujemy odpowiednim potencjałem osobowym, materiałowym oraz technicznym pozwalającym na zrealizowanie całości przedmiotu zamówienia. </w:t>
      </w:r>
    </w:p>
    <w:p w14:paraId="6951F856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przedmiot zamówienia będzie zrealizowany w terminie wskazanym przez Zamawiającego w Zapytaniu Ofertowym.</w:t>
      </w:r>
    </w:p>
    <w:p w14:paraId="08B0EDF6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że nie podlegamy wykluczeniu z postępowania na podstawie przesłanek wskazanych w Rozdziale V Zapytania Ofertowego „Przesłanki wykluczenia z postępowania”. </w:t>
      </w:r>
    </w:p>
    <w:p w14:paraId="06A5AD5E" w14:textId="77777777" w:rsidR="007601BE" w:rsidRPr="00A41542" w:rsidRDefault="007601BE" w:rsidP="007601BE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że nie podlegamy wykluczeniu z postępowania na podstawie art. </w:t>
      </w:r>
      <w:proofErr w:type="spellStart"/>
      <w:r w:rsidRPr="00A41542">
        <w:rPr>
          <w:rFonts w:ascii="Calibri" w:hAnsi="Calibri" w:cs="Calibri"/>
        </w:rPr>
        <w:t>5k</w:t>
      </w:r>
      <w:proofErr w:type="spellEnd"/>
      <w:r w:rsidRPr="00A41542">
        <w:rPr>
          <w:rFonts w:ascii="Calibri" w:hAnsi="Calibri" w:cs="Calibri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</w:t>
      </w:r>
      <w:r w:rsidRPr="00A41542">
        <w:rPr>
          <w:rFonts w:ascii="Calibri" w:hAnsi="Calibri" w:cs="Calibri"/>
        </w:rPr>
        <w:lastRenderedPageBreak/>
        <w:t xml:space="preserve">dotyczącego środków ograniczających w związku z działaniami Rosji destabilizującymi sytuację na Ukrainie (Dz. Urz. UE nr L 111 z 8.4.2022, str. 1), dalej: rozporządzenie 2022/576. </w:t>
      </w:r>
    </w:p>
    <w:p w14:paraId="1CF8AF11" w14:textId="77777777" w:rsidR="007601BE" w:rsidRPr="00A41542" w:rsidRDefault="007601BE" w:rsidP="007601BE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Oświadczamy, że nie zachodzą w stosunku do nas przesłanki wykluczenia z postępowania </w:t>
      </w:r>
      <w:r w:rsidRPr="00A41542">
        <w:rPr>
          <w:rFonts w:ascii="Calibri" w:hAnsi="Calibri" w:cs="Calibri"/>
        </w:rPr>
        <w:br/>
        <w:t xml:space="preserve">na podstawie art. 7 ust. 1 ustawy z dnia 13 kwietnia 2022 r. o szczególnych rozwiązaniach </w:t>
      </w:r>
      <w:r w:rsidRPr="00A41542">
        <w:rPr>
          <w:rFonts w:ascii="Calibri" w:hAnsi="Calibri" w:cs="Calibri"/>
        </w:rPr>
        <w:br/>
        <w:t xml:space="preserve">w zakresie przeciwdziałania wspieraniu agresji na Ukrainę oraz służących ochronie bezpieczeństwa narodowego (Dz. U. poz. 835). </w:t>
      </w:r>
    </w:p>
    <w:p w14:paraId="0B60D055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uważamy się za związanych niniejszą ofertą 60 dni. Termin związania ofertą rozpoczyna swój bieg wraz z upływem terminu składania ofert.</w:t>
      </w:r>
    </w:p>
    <w:p w14:paraId="1C25065A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Jesteśmy zarejestrowani jako czynny podatnik VAT.</w:t>
      </w:r>
    </w:p>
    <w:p w14:paraId="53716A62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firma, którą reprezentujemy nie zalega z płatnością podatków i nie zalega z opłacaniem składek ZUS na dzień składania oferty.</w:t>
      </w:r>
    </w:p>
    <w:p w14:paraId="410B1A94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Akceptujemy warunki płatności wskazane w Zapytaniu Ofertowym.</w:t>
      </w:r>
    </w:p>
    <w:p w14:paraId="62076599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W przypadku wyboru naszej oferty wskazujemy numer konta bankowego, które należy umieścić na zamówieniu oraz które zostanie wskazane przez nas na Fakturze do zapłaty:</w:t>
      </w:r>
    </w:p>
    <w:p w14:paraId="50D18382" w14:textId="77777777" w:rsidR="007601BE" w:rsidRPr="00A41542" w:rsidRDefault="007601BE" w:rsidP="007601BE">
      <w:pPr>
        <w:pStyle w:val="Akapitzlist"/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</w:t>
      </w:r>
    </w:p>
    <w:p w14:paraId="10AF05C5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Oświadczamy, że przedmiot zamówienia wykonamy własnymi siłami / z udziałem podwykonawców w zakresie następującej części zamówienia</w:t>
      </w:r>
      <w:r w:rsidRPr="00A41542">
        <w:rPr>
          <w:rFonts w:ascii="Calibri" w:hAnsi="Calibri" w:cs="Calibri"/>
          <w:vertAlign w:val="superscript"/>
        </w:rPr>
        <w:t>*</w:t>
      </w:r>
      <w:r w:rsidRPr="00A41542">
        <w:rPr>
          <w:rFonts w:ascii="Calibri" w:hAnsi="Calibri" w:cs="Calibri"/>
        </w:rPr>
        <w:t xml:space="preserve">: </w:t>
      </w:r>
    </w:p>
    <w:p w14:paraId="257D0D7E" w14:textId="77777777" w:rsidR="007601BE" w:rsidRPr="00A41542" w:rsidRDefault="007601BE" w:rsidP="007601BE">
      <w:pPr>
        <w:pStyle w:val="Akapitzlist"/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97B53B8" w14:textId="77777777" w:rsidR="007601BE" w:rsidRPr="00A41542" w:rsidRDefault="007601BE" w:rsidP="007601BE">
      <w:pPr>
        <w:pStyle w:val="Akapitzlist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Załącznikami do niniejszej oferty są:</w:t>
      </w:r>
    </w:p>
    <w:p w14:paraId="1B47957C" w14:textId="77777777" w:rsidR="007601BE" w:rsidRPr="00A41542" w:rsidRDefault="007601BE" w:rsidP="007601BE">
      <w:pPr>
        <w:spacing w:after="0" w:line="276" w:lineRule="auto"/>
        <w:ind w:left="709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........................................................................</w:t>
      </w:r>
    </w:p>
    <w:p w14:paraId="243E6F25" w14:textId="77777777" w:rsidR="007601BE" w:rsidRPr="00A41542" w:rsidRDefault="007601BE" w:rsidP="007601BE">
      <w:pPr>
        <w:pStyle w:val="Akapitzlist"/>
        <w:spacing w:after="0" w:line="276" w:lineRule="auto"/>
        <w:ind w:left="426"/>
        <w:jc w:val="both"/>
        <w:rPr>
          <w:rFonts w:ascii="Calibri" w:hAnsi="Calibri" w:cs="Calibri"/>
        </w:rPr>
      </w:pPr>
    </w:p>
    <w:p w14:paraId="0A3AA1A8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u w:val="single"/>
        </w:rPr>
      </w:pPr>
      <w:r w:rsidRPr="00A41542">
        <w:rPr>
          <w:rFonts w:ascii="Calibri" w:hAnsi="Calibri" w:cs="Calibri"/>
        </w:rPr>
        <w:t>OŚWIADCZAM</w:t>
      </w:r>
      <w:r w:rsidRPr="00A41542">
        <w:rPr>
          <w:rFonts w:ascii="Calibri" w:hAnsi="Calibri" w:cs="Calibri"/>
          <w:b/>
          <w:bCs/>
          <w:u w:val="single"/>
        </w:rPr>
        <w:t>, ŻE WYKONAWCA, KTÓREGO REPREZENTUJĘ JEST:</w:t>
      </w:r>
    </w:p>
    <w:p w14:paraId="06585AE3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  <w:r w:rsidRPr="00A4154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542">
        <w:rPr>
          <w:rFonts w:ascii="Calibri" w:hAnsi="Calibri" w:cs="Calibri"/>
        </w:rPr>
        <w:instrText>FORMCHECKBOX</w:instrText>
      </w:r>
      <w:r w:rsidRPr="00A41542">
        <w:rPr>
          <w:rFonts w:ascii="Calibri" w:hAnsi="Calibri" w:cs="Calibri"/>
        </w:rPr>
      </w:r>
      <w:r w:rsidRPr="00A41542">
        <w:rPr>
          <w:rFonts w:ascii="Calibri" w:hAnsi="Calibri" w:cs="Calibri"/>
        </w:rPr>
        <w:fldChar w:fldCharType="separate"/>
      </w:r>
      <w:bookmarkStart w:id="1" w:name="__Fieldmark__1953_3058562064"/>
      <w:bookmarkEnd w:id="1"/>
      <w:r w:rsidRPr="00A41542">
        <w:rPr>
          <w:rFonts w:ascii="Calibri" w:hAnsi="Calibri" w:cs="Calibri"/>
        </w:rPr>
        <w:fldChar w:fldCharType="end"/>
      </w:r>
      <w:bookmarkStart w:id="2" w:name="__Fieldmark__5750_3248564445"/>
      <w:bookmarkStart w:id="3" w:name="__Fieldmark__5051_4039978410"/>
      <w:bookmarkStart w:id="4" w:name="__Fieldmark__5_1840887204"/>
      <w:bookmarkStart w:id="5" w:name="__Fieldmark__1348_3248564445"/>
      <w:bookmarkStart w:id="6" w:name="__Fieldmark__7518_3248564445"/>
      <w:bookmarkEnd w:id="2"/>
      <w:bookmarkEnd w:id="3"/>
      <w:bookmarkEnd w:id="4"/>
      <w:bookmarkEnd w:id="5"/>
      <w:bookmarkEnd w:id="6"/>
      <w:r w:rsidRPr="00A41542">
        <w:rPr>
          <w:rFonts w:ascii="Calibri" w:hAnsi="Calibri" w:cs="Calibri"/>
        </w:rPr>
        <w:t xml:space="preserve"> MIKROPRZEDSIĘBIORSTWEM </w:t>
      </w:r>
    </w:p>
    <w:p w14:paraId="06A37A6E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  <w:r w:rsidRPr="00A4154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542">
        <w:rPr>
          <w:rFonts w:ascii="Calibri" w:hAnsi="Calibri" w:cs="Calibri"/>
        </w:rPr>
        <w:instrText>FORMCHECKBOX</w:instrText>
      </w:r>
      <w:r w:rsidRPr="00A41542">
        <w:rPr>
          <w:rFonts w:ascii="Calibri" w:hAnsi="Calibri" w:cs="Calibri"/>
        </w:rPr>
      </w:r>
      <w:r w:rsidRPr="00A41542">
        <w:rPr>
          <w:rFonts w:ascii="Calibri" w:hAnsi="Calibri" w:cs="Calibri"/>
        </w:rPr>
        <w:fldChar w:fldCharType="separate"/>
      </w:r>
      <w:bookmarkStart w:id="7" w:name="__Fieldmark__1974_3058562064"/>
      <w:bookmarkEnd w:id="7"/>
      <w:r w:rsidRPr="00A41542">
        <w:rPr>
          <w:rFonts w:ascii="Calibri" w:hAnsi="Calibri" w:cs="Calibri"/>
        </w:rPr>
        <w:fldChar w:fldCharType="end"/>
      </w:r>
      <w:bookmarkStart w:id="8" w:name="__Fieldmark__5764_3248564445"/>
      <w:bookmarkStart w:id="9" w:name="__Fieldmark__5058_4039978410"/>
      <w:bookmarkStart w:id="10" w:name="__Fieldmark__6_1840887204"/>
      <w:bookmarkStart w:id="11" w:name="__Fieldmark__1360_3248564445"/>
      <w:bookmarkStart w:id="12" w:name="__Fieldmark__7536_3248564445"/>
      <w:bookmarkEnd w:id="8"/>
      <w:bookmarkEnd w:id="9"/>
      <w:bookmarkEnd w:id="10"/>
      <w:bookmarkEnd w:id="11"/>
      <w:bookmarkEnd w:id="12"/>
      <w:r w:rsidRPr="00A41542">
        <w:rPr>
          <w:rFonts w:ascii="Calibri" w:hAnsi="Calibri" w:cs="Calibri"/>
          <w:vertAlign w:val="superscript"/>
        </w:rPr>
        <w:t xml:space="preserve"> </w:t>
      </w:r>
      <w:r w:rsidRPr="00A41542">
        <w:rPr>
          <w:rFonts w:ascii="Calibri" w:hAnsi="Calibri" w:cs="Calibri"/>
        </w:rPr>
        <w:t xml:space="preserve">MAŁYM PRZEDSIĘBIORSTWEM </w:t>
      </w:r>
    </w:p>
    <w:p w14:paraId="489C77C5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  <w:r w:rsidRPr="00A4154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542">
        <w:rPr>
          <w:rFonts w:ascii="Calibri" w:hAnsi="Calibri" w:cs="Calibri"/>
        </w:rPr>
        <w:instrText>FORMCHECKBOX</w:instrText>
      </w:r>
      <w:r w:rsidRPr="00A41542">
        <w:rPr>
          <w:rFonts w:ascii="Calibri" w:hAnsi="Calibri" w:cs="Calibri"/>
        </w:rPr>
      </w:r>
      <w:r w:rsidRPr="00A41542">
        <w:rPr>
          <w:rFonts w:ascii="Calibri" w:hAnsi="Calibri" w:cs="Calibri"/>
        </w:rPr>
        <w:fldChar w:fldCharType="separate"/>
      </w:r>
      <w:bookmarkStart w:id="13" w:name="__Fieldmark__1995_3058562064"/>
      <w:bookmarkEnd w:id="13"/>
      <w:r w:rsidRPr="00A41542">
        <w:rPr>
          <w:rFonts w:ascii="Calibri" w:hAnsi="Calibri" w:cs="Calibri"/>
        </w:rPr>
        <w:fldChar w:fldCharType="end"/>
      </w:r>
      <w:bookmarkStart w:id="14" w:name="__Fieldmark__5778_3248564445"/>
      <w:bookmarkStart w:id="15" w:name="__Fieldmark__5065_4039978410"/>
      <w:bookmarkStart w:id="16" w:name="__Fieldmark__7_1840887204"/>
      <w:bookmarkStart w:id="17" w:name="__Fieldmark__1372_3248564445"/>
      <w:bookmarkStart w:id="18" w:name="__Fieldmark__7554_3248564445"/>
      <w:bookmarkEnd w:id="14"/>
      <w:bookmarkEnd w:id="15"/>
      <w:bookmarkEnd w:id="16"/>
      <w:bookmarkEnd w:id="17"/>
      <w:bookmarkEnd w:id="18"/>
      <w:r w:rsidRPr="00A41542">
        <w:rPr>
          <w:rFonts w:ascii="Calibri" w:hAnsi="Calibri" w:cs="Calibri"/>
          <w:vertAlign w:val="superscript"/>
        </w:rPr>
        <w:t xml:space="preserve"> </w:t>
      </w:r>
      <w:r w:rsidRPr="00A41542">
        <w:rPr>
          <w:rFonts w:ascii="Calibri" w:hAnsi="Calibri" w:cs="Calibri"/>
        </w:rPr>
        <w:t>ŚREDNIM PRZEDSIĘBIORSTWEM</w:t>
      </w:r>
    </w:p>
    <w:p w14:paraId="35ABA80B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  <w:r w:rsidRPr="00A4154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542">
        <w:rPr>
          <w:rFonts w:ascii="Calibri" w:hAnsi="Calibri" w:cs="Calibri"/>
        </w:rPr>
        <w:instrText>FORMCHECKBOX</w:instrText>
      </w:r>
      <w:r w:rsidRPr="00A41542">
        <w:rPr>
          <w:rFonts w:ascii="Calibri" w:hAnsi="Calibri" w:cs="Calibri"/>
        </w:rPr>
      </w:r>
      <w:r w:rsidRPr="00A41542">
        <w:rPr>
          <w:rFonts w:ascii="Calibri" w:hAnsi="Calibri" w:cs="Calibri"/>
        </w:rPr>
        <w:fldChar w:fldCharType="separate"/>
      </w:r>
      <w:bookmarkStart w:id="19" w:name="__Fieldmark__2016_3058562064"/>
      <w:bookmarkEnd w:id="19"/>
      <w:r w:rsidRPr="00A41542">
        <w:rPr>
          <w:rFonts w:ascii="Calibri" w:hAnsi="Calibri" w:cs="Calibri"/>
        </w:rPr>
        <w:fldChar w:fldCharType="end"/>
      </w:r>
      <w:bookmarkStart w:id="20" w:name="__Fieldmark__5792_3248564445"/>
      <w:bookmarkStart w:id="21" w:name="__Fieldmark__5072_4039978410"/>
      <w:bookmarkStart w:id="22" w:name="__Fieldmark__8_1840887204"/>
      <w:bookmarkStart w:id="23" w:name="__Fieldmark__1384_3248564445"/>
      <w:bookmarkStart w:id="24" w:name="__Fieldmark__7572_3248564445"/>
      <w:bookmarkEnd w:id="20"/>
      <w:bookmarkEnd w:id="21"/>
      <w:bookmarkEnd w:id="22"/>
      <w:bookmarkEnd w:id="23"/>
      <w:bookmarkEnd w:id="24"/>
      <w:r w:rsidRPr="00A41542">
        <w:rPr>
          <w:rFonts w:ascii="Calibri" w:hAnsi="Calibri" w:cs="Calibri"/>
          <w:vertAlign w:val="superscript"/>
        </w:rPr>
        <w:t xml:space="preserve"> </w:t>
      </w:r>
      <w:r w:rsidRPr="00A41542">
        <w:rPr>
          <w:rFonts w:ascii="Calibri" w:hAnsi="Calibri" w:cs="Calibri"/>
        </w:rPr>
        <w:t>JEDNOOSOBOWA DZIAŁALNOŚĆ GOSPODARCZA</w:t>
      </w:r>
    </w:p>
    <w:p w14:paraId="155A81EB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  <w:r w:rsidRPr="00A4154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542">
        <w:rPr>
          <w:rFonts w:ascii="Calibri" w:hAnsi="Calibri" w:cs="Calibri"/>
        </w:rPr>
        <w:instrText>FORMCHECKBOX</w:instrText>
      </w:r>
      <w:r w:rsidRPr="00A41542">
        <w:rPr>
          <w:rFonts w:ascii="Calibri" w:hAnsi="Calibri" w:cs="Calibri"/>
        </w:rPr>
      </w:r>
      <w:r w:rsidRPr="00A41542">
        <w:rPr>
          <w:rFonts w:ascii="Calibri" w:hAnsi="Calibri" w:cs="Calibri"/>
        </w:rPr>
        <w:fldChar w:fldCharType="separate"/>
      </w:r>
      <w:bookmarkStart w:id="25" w:name="__Fieldmark__2037_3058562064"/>
      <w:bookmarkEnd w:id="25"/>
      <w:r w:rsidRPr="00A41542">
        <w:rPr>
          <w:rFonts w:ascii="Calibri" w:hAnsi="Calibri" w:cs="Calibri"/>
        </w:rPr>
        <w:fldChar w:fldCharType="end"/>
      </w:r>
      <w:bookmarkStart w:id="26" w:name="__Fieldmark__5807_3248564445"/>
      <w:bookmarkStart w:id="27" w:name="__Fieldmark__5079_4039978410"/>
      <w:bookmarkStart w:id="28" w:name="__Fieldmark__9_1840887204"/>
      <w:bookmarkStart w:id="29" w:name="__Fieldmark__1396_3248564445"/>
      <w:bookmarkStart w:id="30" w:name="__Fieldmark__7590_3248564445"/>
      <w:bookmarkEnd w:id="26"/>
      <w:bookmarkEnd w:id="27"/>
      <w:bookmarkEnd w:id="28"/>
      <w:bookmarkEnd w:id="29"/>
      <w:bookmarkEnd w:id="30"/>
      <w:r w:rsidRPr="00A41542">
        <w:rPr>
          <w:rFonts w:ascii="Calibri" w:hAnsi="Calibri" w:cs="Calibri"/>
          <w:vertAlign w:val="superscript"/>
        </w:rPr>
        <w:t xml:space="preserve"> </w:t>
      </w:r>
      <w:r w:rsidRPr="00A41542">
        <w:rPr>
          <w:rFonts w:ascii="Calibri" w:hAnsi="Calibri" w:cs="Calibri"/>
        </w:rPr>
        <w:t xml:space="preserve"> INNY RODZAJ </w:t>
      </w:r>
    </w:p>
    <w:p w14:paraId="4C36D8A1" w14:textId="77777777" w:rsidR="007601BE" w:rsidRPr="00A41542" w:rsidRDefault="007601BE" w:rsidP="007601BE">
      <w:pPr>
        <w:spacing w:after="0" w:line="276" w:lineRule="auto"/>
        <w:ind w:left="567" w:right="141"/>
        <w:rPr>
          <w:rFonts w:ascii="Calibri" w:hAnsi="Calibri" w:cs="Calibri"/>
        </w:rPr>
      </w:pPr>
    </w:p>
    <w:p w14:paraId="6F218488" w14:textId="77777777" w:rsidR="007601BE" w:rsidRPr="00A41542" w:rsidRDefault="007601BE" w:rsidP="007601BE">
      <w:pPr>
        <w:numPr>
          <w:ilvl w:val="0"/>
          <w:numId w:val="1"/>
        </w:numPr>
        <w:suppressAutoHyphens/>
        <w:spacing w:after="120" w:line="276" w:lineRule="auto"/>
        <w:ind w:left="567" w:hanging="567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  <w:b/>
          <w:u w:val="single"/>
        </w:rPr>
        <w:t>OŚWIADCZAM, ŻE WYPEŁNIŁEM OBOWIĄZKI INFORMACYJNE</w:t>
      </w:r>
      <w:r w:rsidRPr="00A41542">
        <w:rPr>
          <w:rFonts w:ascii="Calibri" w:hAnsi="Calibri" w:cs="Calibri"/>
        </w:rPr>
        <w:t xml:space="preserve"> przewidziane w art. 13 </w:t>
      </w:r>
      <w:r w:rsidRPr="00A41542">
        <w:rPr>
          <w:rFonts w:ascii="Calibri" w:hAnsi="Calibri" w:cs="Calibri"/>
        </w:rPr>
        <w:br/>
        <w:t>lub art. 14 RODO wobec osób fizycznych, od których dane osobowe bezpośrednio lub pośrednio pozyskałem w celu ubiegania się o udzielenie zamówienia w niniejszym postępowaniu.</w:t>
      </w:r>
    </w:p>
    <w:p w14:paraId="73E652C2" w14:textId="77777777" w:rsidR="007601BE" w:rsidRPr="00A41542" w:rsidRDefault="007601BE" w:rsidP="007601BE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Calibri" w:hAnsi="Calibri" w:cs="Calibri"/>
        </w:rPr>
      </w:pPr>
      <w:r w:rsidRPr="00A41542">
        <w:rPr>
          <w:rFonts w:ascii="Calibri" w:hAnsi="Calibri" w:cs="Calibri"/>
        </w:rPr>
        <w:t>Świadomi odpowiedzialności karnej oświadczamy, że załączone do oferty dokumenty opisują stan prawny i faktyczny, aktualny na dzień złożenia oferty.</w:t>
      </w:r>
    </w:p>
    <w:p w14:paraId="6601D855" w14:textId="77777777" w:rsidR="007601BE" w:rsidRPr="00A41542" w:rsidRDefault="007601BE" w:rsidP="007601BE">
      <w:pPr>
        <w:tabs>
          <w:tab w:val="left" w:pos="4111"/>
        </w:tabs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</w:rPr>
      </w:pPr>
      <w:r w:rsidRPr="00A41542">
        <w:rPr>
          <w:rFonts w:ascii="Calibri" w:hAnsi="Calibri" w:cs="Calibri"/>
        </w:rPr>
        <w:t>...........................................................</w:t>
      </w:r>
      <w:r w:rsidRPr="00A41542">
        <w:rPr>
          <w:rFonts w:ascii="Calibri" w:hAnsi="Calibri" w:cs="Calibri"/>
        </w:rPr>
        <w:tab/>
        <w:t>.........................................................................................</w:t>
      </w:r>
    </w:p>
    <w:p w14:paraId="6FD51875" w14:textId="77777777" w:rsidR="007601BE" w:rsidRPr="00A41542" w:rsidRDefault="007601BE" w:rsidP="007601BE">
      <w:pPr>
        <w:widowControl w:val="0"/>
        <w:tabs>
          <w:tab w:val="left" w:pos="4111"/>
        </w:tabs>
        <w:spacing w:after="120" w:line="276" w:lineRule="auto"/>
        <w:jc w:val="center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Miejscowość, data </w:t>
      </w:r>
      <w:r w:rsidRPr="00A41542">
        <w:rPr>
          <w:rFonts w:ascii="Calibri" w:hAnsi="Calibri" w:cs="Calibri"/>
        </w:rPr>
        <w:tab/>
        <w:t>podpis/y upoważnionego przedstawiciela/i Wykonawcy</w:t>
      </w:r>
    </w:p>
    <w:p w14:paraId="5D1829B4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  <w:r w:rsidRPr="00A41542">
        <w:rPr>
          <w:rFonts w:ascii="Calibri" w:hAnsi="Calibri" w:cs="Calibri"/>
          <w:sz w:val="18"/>
          <w:szCs w:val="18"/>
          <w:vertAlign w:val="superscript"/>
        </w:rPr>
        <w:t>*</w:t>
      </w:r>
      <w:r w:rsidRPr="00A41542">
        <w:rPr>
          <w:rFonts w:ascii="Calibri" w:hAnsi="Calibri" w:cs="Calibri"/>
          <w:i/>
          <w:sz w:val="18"/>
          <w:szCs w:val="18"/>
        </w:rPr>
        <w:t>niepotrzebne skreślić</w:t>
      </w:r>
    </w:p>
    <w:p w14:paraId="0304B922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</w:p>
    <w:p w14:paraId="673EFF8D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</w:p>
    <w:p w14:paraId="76DEB8E3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</w:p>
    <w:p w14:paraId="5967C630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</w:p>
    <w:p w14:paraId="7D2B04AA" w14:textId="77777777" w:rsidR="007601BE" w:rsidRPr="00A41542" w:rsidRDefault="007601BE" w:rsidP="007601BE">
      <w:pPr>
        <w:jc w:val="center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lastRenderedPageBreak/>
        <w:t xml:space="preserve">SPECYFIKACJA TECHNICZNA </w:t>
      </w:r>
    </w:p>
    <w:p w14:paraId="765ED6CE" w14:textId="77777777" w:rsidR="007601BE" w:rsidRPr="00A41542" w:rsidRDefault="007601BE" w:rsidP="007601BE">
      <w:pPr>
        <w:numPr>
          <w:ilvl w:val="0"/>
          <w:numId w:val="5"/>
        </w:numPr>
        <w:suppressAutoHyphens/>
        <w:spacing w:after="0" w:line="276" w:lineRule="auto"/>
        <w:ind w:left="426" w:right="141" w:hanging="426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ZAMAWIAJĄCY:</w:t>
      </w:r>
    </w:p>
    <w:p w14:paraId="2F639027" w14:textId="77777777" w:rsidR="007601BE" w:rsidRPr="00A41542" w:rsidRDefault="007601BE" w:rsidP="007601BE">
      <w:pPr>
        <w:ind w:left="426" w:right="141"/>
        <w:jc w:val="both"/>
        <w:rPr>
          <w:rFonts w:ascii="Calibri" w:hAnsi="Calibri" w:cs="Calibri"/>
        </w:rPr>
      </w:pPr>
      <w:r w:rsidRPr="00A41542">
        <w:rPr>
          <w:rFonts w:ascii="Calibri" w:eastAsia="Times New Roman" w:hAnsi="Calibri" w:cs="Calibri"/>
          <w:b/>
          <w:lang w:eastAsia="x-none"/>
        </w:rPr>
        <w:t xml:space="preserve">Polskie Koleje Państwowe Spółka Akcyjna </w:t>
      </w:r>
      <w:r w:rsidRPr="00A41542">
        <w:rPr>
          <w:rFonts w:ascii="Calibri" w:eastAsia="Times New Roman" w:hAnsi="Calibri" w:cs="Calibri"/>
          <w:lang w:eastAsia="x-none"/>
        </w:rPr>
        <w:t xml:space="preserve">z siedzibą w Warszawie, Al. Jerozolimskie 142 A, 02-305 Warszawa </w:t>
      </w:r>
      <w:r w:rsidRPr="00A41542">
        <w:rPr>
          <w:rFonts w:ascii="Calibri" w:hAnsi="Calibri" w:cs="Calibri"/>
        </w:rPr>
        <w:t xml:space="preserve">w imieniu i na rzecz której działa, na podstawie udzielonego pełnomocnictwa z dnia 13 lipca 2023 r. </w:t>
      </w:r>
      <w:r w:rsidRPr="00A41542">
        <w:rPr>
          <w:rFonts w:ascii="Calibri" w:hAnsi="Calibri" w:cs="Calibri"/>
          <w:b/>
        </w:rPr>
        <w:t>PKP Informatyka spółka z ograniczoną odpowiedzialnością</w:t>
      </w:r>
      <w:r w:rsidRPr="00A41542">
        <w:rPr>
          <w:rFonts w:ascii="Calibri" w:hAnsi="Calibri" w:cs="Calibri"/>
        </w:rPr>
        <w:t xml:space="preserve"> należąca do Grupy PKP, z siedzibą w Warszawie, adres: Al. Jerozolimskie 142 A, 02-305 Warszawa</w:t>
      </w:r>
    </w:p>
    <w:p w14:paraId="199DF0A0" w14:textId="77777777" w:rsidR="007601BE" w:rsidRPr="00A41542" w:rsidRDefault="007601BE" w:rsidP="007601BE">
      <w:pPr>
        <w:numPr>
          <w:ilvl w:val="0"/>
          <w:numId w:val="5"/>
        </w:numPr>
        <w:suppressAutoHyphens/>
        <w:spacing w:after="0" w:line="276" w:lineRule="auto"/>
        <w:ind w:left="426" w:right="141" w:hanging="426"/>
        <w:rPr>
          <w:rFonts w:ascii="Calibri" w:hAnsi="Calibri" w:cs="Calibri"/>
        </w:rPr>
      </w:pPr>
      <w:r w:rsidRPr="00A41542">
        <w:rPr>
          <w:rFonts w:ascii="Calibri" w:eastAsia="Arial Unicode MS" w:hAnsi="Calibri" w:cs="Calibri"/>
          <w:b/>
          <w:u w:val="single"/>
        </w:rPr>
        <w:t>WYKONAWCA:</w:t>
      </w:r>
    </w:p>
    <w:p w14:paraId="5B24F667" w14:textId="77777777" w:rsidR="007601BE" w:rsidRPr="00A41542" w:rsidRDefault="007601BE" w:rsidP="007601BE">
      <w:pPr>
        <w:ind w:left="426" w:right="141"/>
        <w:jc w:val="both"/>
        <w:rPr>
          <w:rFonts w:ascii="Calibri" w:eastAsia="Arial Unicode MS" w:hAnsi="Calibri" w:cs="Calibri"/>
          <w:b/>
        </w:rPr>
      </w:pPr>
      <w:r w:rsidRPr="00A41542">
        <w:rPr>
          <w:rFonts w:ascii="Calibri" w:eastAsia="Arial Unicode MS" w:hAnsi="Calibri" w:cs="Calibri"/>
          <w:b/>
        </w:rPr>
        <w:t xml:space="preserve">Niniejsza oferta zostaje złożona przez: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7601BE" w:rsidRPr="00A41542" w14:paraId="0C9F92BA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40DA3D0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52269A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  <w:tr w:rsidR="007601BE" w:rsidRPr="00A41542" w14:paraId="03503F6A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0CCA68F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61EB69C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  <w:tr w:rsidR="007601BE" w:rsidRPr="00A41542" w14:paraId="7301713B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89D7696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BDB315D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  <w:tr w:rsidR="007601BE" w:rsidRPr="00A41542" w14:paraId="0B04B76B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61EA55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C678922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  <w:tr w:rsidR="007601BE" w:rsidRPr="00A41542" w14:paraId="0FAB082B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FD4416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529CD04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  <w:tr w:rsidR="007601BE" w:rsidRPr="00A41542" w14:paraId="3DD3FC7F" w14:textId="77777777" w:rsidTr="004B3A9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F651ACF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  <w:r w:rsidRPr="00A41542">
              <w:rPr>
                <w:rFonts w:cs="Calibr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4C25216" w14:textId="77777777" w:rsidR="007601BE" w:rsidRPr="00A41542" w:rsidRDefault="007601BE" w:rsidP="004B3A97">
            <w:pPr>
              <w:pStyle w:val="Bezodstpw1"/>
              <w:rPr>
                <w:rFonts w:cs="Calibri"/>
              </w:rPr>
            </w:pPr>
          </w:p>
        </w:tc>
      </w:tr>
    </w:tbl>
    <w:p w14:paraId="088A5A33" w14:textId="77777777" w:rsidR="007601BE" w:rsidRPr="00A41542" w:rsidRDefault="007601BE" w:rsidP="007601BE">
      <w:pPr>
        <w:rPr>
          <w:rFonts w:ascii="Calibri" w:hAnsi="Calibri" w:cs="Calibri"/>
        </w:rPr>
      </w:pPr>
    </w:p>
    <w:p w14:paraId="3EB303A2" w14:textId="77777777" w:rsidR="007601BE" w:rsidRPr="00A41542" w:rsidRDefault="007601BE" w:rsidP="007601BE">
      <w:pPr>
        <w:jc w:val="center"/>
        <w:rPr>
          <w:rFonts w:ascii="Calibri" w:hAnsi="Calibri" w:cs="Calibri"/>
          <w:b/>
        </w:rPr>
      </w:pPr>
      <w:r w:rsidRPr="00A41542">
        <w:rPr>
          <w:rFonts w:ascii="Calibri" w:hAnsi="Calibri" w:cs="Calibri"/>
          <w:b/>
          <w:bCs/>
        </w:rPr>
        <w:t>Oferuję dostawę obudowy Blade marki …………………….. typ/model …………………………….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5018"/>
        <w:gridCol w:w="2693"/>
      </w:tblGrid>
      <w:tr w:rsidR="007601BE" w:rsidRPr="00A41542" w14:paraId="682EBCE1" w14:textId="77777777" w:rsidTr="004B3A97">
        <w:trPr>
          <w:trHeight w:val="47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4506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Parametr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FBF4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Charakterystyka obudowy typu Blade </w:t>
            </w:r>
            <w:proofErr w:type="spellStart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Synergy</w:t>
            </w:r>
            <w:proofErr w:type="spellEnd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12000 </w:t>
            </w:r>
            <w:proofErr w:type="spellStart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Gen11</w:t>
            </w:r>
            <w:proofErr w:type="spellEnd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(minimalne wymagania)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99463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Potwierdzenie spełnienia wymagań</w:t>
            </w:r>
          </w:p>
          <w:p w14:paraId="7EBE5E25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(spełnia/ nie spełnia*)</w:t>
            </w:r>
          </w:p>
        </w:tc>
      </w:tr>
      <w:tr w:rsidR="007601BE" w:rsidRPr="00A41542" w14:paraId="5C973B08" w14:textId="77777777" w:rsidTr="004B3A97">
        <w:trPr>
          <w:trHeight w:val="156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054A" w14:textId="77777777" w:rsidR="007601BE" w:rsidRPr="00A41542" w:rsidRDefault="007601BE" w:rsidP="004B3A97">
            <w:pPr>
              <w:spacing w:after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C3E4" w14:textId="77777777" w:rsidR="007601BE" w:rsidRPr="00A41542" w:rsidRDefault="007601BE" w:rsidP="004B3A97">
            <w:pPr>
              <w:spacing w:after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0420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3</w:t>
            </w:r>
          </w:p>
        </w:tc>
      </w:tr>
      <w:tr w:rsidR="007601BE" w:rsidRPr="00A41542" w14:paraId="6E687A10" w14:textId="77777777" w:rsidTr="004B3A97">
        <w:trPr>
          <w:trHeight w:val="61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81F7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Obudowa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B553" w14:textId="77777777" w:rsidR="007601BE" w:rsidRPr="00A41542" w:rsidRDefault="007601BE" w:rsidP="004B3A97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Obudowa typu blade do montażu w szafie „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Rack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19” serwerów kasetowych za pomocą dedykowanych elementów.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0DC4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  <w:p w14:paraId="2EC7DF29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Nr katalogowy ……………………………**</w:t>
            </w:r>
          </w:p>
          <w:p w14:paraId="44C90242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i/>
                <w:iCs/>
                <w:sz w:val="18"/>
                <w:szCs w:val="18"/>
              </w:rPr>
              <w:t>wymagane podanie numeru katalogowego uwzględniającego specyfikację oferowanego sprzętu</w:t>
            </w:r>
          </w:p>
        </w:tc>
      </w:tr>
      <w:tr w:rsidR="007601BE" w:rsidRPr="00A41542" w14:paraId="491A34B0" w14:textId="77777777" w:rsidTr="004B3A97">
        <w:trPr>
          <w:trHeight w:val="69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9AB8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Dodatkowe wymagania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55B2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Możliwość instalacji co najmniej 8 szt. niezależnych serwerów kasetowych per obudowa.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40C5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  <w:p w14:paraId="0D4C7466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601BE" w:rsidRPr="00A41542" w14:paraId="5DC1E3FD" w14:textId="77777777" w:rsidTr="004B3A97">
        <w:trPr>
          <w:trHeight w:val="41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104B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Wymiary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C43E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Wysokość maksymalna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10U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64CD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spełnia/ nie spełnia</w:t>
            </w:r>
          </w:p>
        </w:tc>
      </w:tr>
      <w:tr w:rsidR="007601BE" w:rsidRPr="00A41542" w14:paraId="105ED9B5" w14:textId="77777777" w:rsidTr="004B3A97">
        <w:trPr>
          <w:trHeight w:val="695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40BE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Interfejsy sieciowe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9F14" w14:textId="77777777" w:rsidR="007601BE" w:rsidRPr="00A41542" w:rsidRDefault="007601BE" w:rsidP="007601BE">
            <w:pPr>
              <w:pStyle w:val="Default"/>
              <w:numPr>
                <w:ilvl w:val="0"/>
                <w:numId w:val="6"/>
              </w:numPr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Dwa moduły komunikacyjne do obsługi sieci LAN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100GbE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. Urządzenia umożliwiają agregację połączeń LAN w infrastrukturze i umożliwiające wyprowadzenie sygnałów LAN ze wszystkich serwerów z zachowaniem redundancji połączeń. Każdy moduł komunikacyjny do obsługi sieci LAN musi być wyposażony w 4 szt. wkładek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10Gb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SFP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+ SR oraz 2 szt. wkładek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25Gb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SFP28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SR</w:t>
            </w:r>
          </w:p>
          <w:p w14:paraId="54978507" w14:textId="77777777" w:rsidR="007601BE" w:rsidRPr="00A41542" w:rsidRDefault="007601BE" w:rsidP="004B3A97">
            <w:pPr>
              <w:pStyle w:val="Default"/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  <w:p w14:paraId="53D73150" w14:textId="77777777" w:rsidR="007601BE" w:rsidRPr="00A41542" w:rsidRDefault="007601BE" w:rsidP="007601B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Dwa przełączniki (moduły) SAN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FC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32Gb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. Każdy przełącznik (moduł) posiada min. 8 portów zewnętrznych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SFP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+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FC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, każdy wyposażony we wkładkę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SFP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+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32Gb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SR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FC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. Razem moduły zapewniają aktywne porty do redundantnego wyprowadzenia z każdego serwera połączeń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FC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A41542">
              <w:rPr>
                <w:rFonts w:ascii="Calibri" w:hAnsi="Calibri" w:cs="Calibri"/>
                <w:sz w:val="18"/>
                <w:szCs w:val="18"/>
              </w:rPr>
              <w:br/>
              <w:t xml:space="preserve">a awaria dowolnego z modułów SAN nie powoduje utraty komunikacji serwera z siecią SAN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FC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z Power Pack- Enterprise Bundle.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A6C1" w14:textId="77777777" w:rsidR="007601BE" w:rsidRPr="00A41542" w:rsidRDefault="007601BE" w:rsidP="004B3A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1. Nr katalogowy ………………**</w:t>
            </w:r>
          </w:p>
          <w:p w14:paraId="6588E1AC" w14:textId="77777777" w:rsidR="007601BE" w:rsidRPr="00A41542" w:rsidRDefault="007601BE" w:rsidP="004B3A97">
            <w:pPr>
              <w:pStyle w:val="Default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i/>
                <w:iCs/>
                <w:sz w:val="18"/>
                <w:szCs w:val="18"/>
              </w:rPr>
              <w:t>wymagane podanie numeru katalogowego uwzględniającego specyfikację oferowanego sprzętu</w:t>
            </w:r>
          </w:p>
          <w:p w14:paraId="4F468017" w14:textId="77777777" w:rsidR="007601BE" w:rsidRPr="00A41542" w:rsidRDefault="007601BE" w:rsidP="004B3A97">
            <w:pPr>
              <w:pStyle w:val="Default"/>
              <w:ind w:left="424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EACDA48" w14:textId="77777777" w:rsidR="007601BE" w:rsidRPr="00A41542" w:rsidRDefault="007601BE" w:rsidP="004B3A97">
            <w:pPr>
              <w:pStyle w:val="Default"/>
              <w:ind w:left="424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83ED386" w14:textId="77777777" w:rsidR="007601BE" w:rsidRPr="00A41542" w:rsidRDefault="007601BE" w:rsidP="004B3A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before="240"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D458D94" w14:textId="77777777" w:rsidR="007601BE" w:rsidRPr="00A41542" w:rsidRDefault="007601BE" w:rsidP="004B3A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before="240"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2. Nr katalogowy …………………**</w:t>
            </w:r>
          </w:p>
          <w:p w14:paraId="40552EB2" w14:textId="77777777" w:rsidR="007601BE" w:rsidRPr="00A41542" w:rsidRDefault="007601BE" w:rsidP="004B3A97">
            <w:pPr>
              <w:pStyle w:val="Default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i/>
                <w:iCs/>
                <w:sz w:val="18"/>
                <w:szCs w:val="18"/>
              </w:rPr>
              <w:t>wymagane podanie numeru katalogowego uwzględniającego specyfikację oferowanego sprzętu</w:t>
            </w:r>
          </w:p>
          <w:p w14:paraId="1EED4AE4" w14:textId="77777777" w:rsidR="007601BE" w:rsidRPr="00A41542" w:rsidRDefault="007601BE" w:rsidP="004B3A97">
            <w:pPr>
              <w:pStyle w:val="Default"/>
              <w:spacing w:line="276" w:lineRule="auto"/>
              <w:ind w:left="720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</w:tr>
      <w:tr w:rsidR="007601BE" w:rsidRPr="00A41542" w14:paraId="64CBE277" w14:textId="77777777" w:rsidTr="004B3A97">
        <w:trPr>
          <w:trHeight w:val="422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B62B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>Wentylatory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590D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Redundantne Hot-Plug. Możliwość wymiany wentylatorów bez konieczności przerywania pracy serwerów w obudowie.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21DD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</w:tc>
      </w:tr>
      <w:tr w:rsidR="007601BE" w:rsidRPr="00A41542" w14:paraId="467A5013" w14:textId="77777777" w:rsidTr="004B3A97">
        <w:trPr>
          <w:trHeight w:val="69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DE7F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Zasilacze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A439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Redundantne zasilacze Hot-Plug. Możliwość wymiany zasilacza bez konieczności przerywania pracy serwerów w obudowie. Moc zasilaczy musi być tak dobrana, aby była możliwość wykorzystania pełnej mocy obliczeniowej serwerów kasetowych w obudowie.</w:t>
            </w:r>
          </w:p>
          <w:p w14:paraId="79D002BC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Wraz z serwerami musi zostać dostarczony komplet okablowania zasilającego o długości min.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2m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D2F2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</w:tc>
      </w:tr>
      <w:tr w:rsidR="007601BE" w:rsidRPr="00A41542" w14:paraId="28D3283F" w14:textId="77777777" w:rsidTr="004B3A97">
        <w:trPr>
          <w:trHeight w:val="69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D1A7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Zdalne zarządzanie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CAF6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Niezależny dedykowany w pełni redundantny system zarządzania.</w:t>
            </w:r>
          </w:p>
          <w:p w14:paraId="55800A4B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Wymagana pełna licencja obsługi wszystkich funkcjonalności zdalnego zarządzania i monitorowania urządzenia (obsługa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KVM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1AA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</w:tc>
      </w:tr>
      <w:tr w:rsidR="007601BE" w:rsidRPr="00A41542" w14:paraId="1405B8E4" w14:textId="77777777" w:rsidTr="004B3A97">
        <w:trPr>
          <w:trHeight w:val="263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C94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Warunki gwarancji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CB8A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Pięć lat gwarancji producenta z czasem reakcji do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4h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z gwarantowanym czasem naprawy w ciągu kolejnego Dnia roboczego.</w:t>
            </w:r>
          </w:p>
          <w:p w14:paraId="66FE34B0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Możliwość zgłaszania incydentów dotyczących Sprzętu i oprogramowania - 24 godziny na dobę, przez 7 dni w tygodniu poprzez ogólnopolską linię telefoniczną producenta, oraz za pośrednictwem dedykowanego portal producenta.</w:t>
            </w:r>
          </w:p>
          <w:p w14:paraId="41382FAF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Obsługa zgłoszeń w języku polskim. </w:t>
            </w:r>
          </w:p>
          <w:p w14:paraId="238A2E0F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Prawo do aktualizacji oprogramowania i nowych wersji oprogramowania instalowanego na urządzeniu objętym wsparciem, w tym oprogramowania wbudowanego (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firmware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), które nie narusza praw własności intelektualnej producenta Sprzętu i oprogramowania.</w:t>
            </w:r>
          </w:p>
          <w:p w14:paraId="0715B4FE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Czas reakcji i gwarantowany czas naprawy jest liczony od momentu zgłoszenia problemu technicznego do serwisu. </w:t>
            </w:r>
          </w:p>
          <w:p w14:paraId="66CD28F2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W przypadku wymiany dysków twardych Zamawiający zastrzega sobie prawo pozostawienia uszkodzonego dysku w siedzibie Zamawiającego.</w:t>
            </w:r>
          </w:p>
          <w:p w14:paraId="67A8C05A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W ramach świadczonego serwisu, od dnia podpisania Umowy i na cały okres jej trwania, Wykonawca zapewni bezpośredni dostęp dla pracowników Zamawiającego do portalu internetowego producenta Sprzętu i oprogramowania zawierającego narzędzia wsparcia elektronicznego. W szczególności narzędzia te muszą umożliwiać: </w:t>
            </w:r>
          </w:p>
          <w:p w14:paraId="4FE820E0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Przeszukiwanie bazy wiedzy producenta dotyczącej Sprzętu i oprogramowania objętego wsparciem zawierającej wykaz znanych symptomów nieprawidłowego działania systemów oraz sposobów naprawy, jak również opisy i specyfikacje produktów oraz dokumentację techniczną. </w:t>
            </w:r>
          </w:p>
          <w:p w14:paraId="17420599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Pobieranie poprawek i nowych wersji oprogramowania objętego serwisem. </w:t>
            </w:r>
          </w:p>
          <w:p w14:paraId="5ADD785A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Uzyskiwanie informacji o zgłoszeniach serwisowych i statusie napraw.</w:t>
            </w:r>
          </w:p>
          <w:p w14:paraId="7D5EF041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Uzyskiwanie informacji o statusie umowy serwisowej oraz o urządzeniach nią objętych. </w:t>
            </w:r>
          </w:p>
          <w:p w14:paraId="3E33EC78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Zapewnienie wyznaczonym przez Zamawiającego osobom bezpośredniego dostępu do poprawek i nowych wersji oprogramowania objętego kontraktem serwisowym. </w:t>
            </w:r>
          </w:p>
          <w:p w14:paraId="69037F00" w14:textId="77777777" w:rsidR="007601BE" w:rsidRPr="00A41542" w:rsidRDefault="007601BE" w:rsidP="007601BE">
            <w:pPr>
              <w:pStyle w:val="Default"/>
              <w:numPr>
                <w:ilvl w:val="2"/>
                <w:numId w:val="3"/>
              </w:numPr>
              <w:spacing w:line="276" w:lineRule="auto"/>
              <w:ind w:left="841" w:hanging="283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lastRenderedPageBreak/>
              <w:t xml:space="preserve">Zapewnienie wyznaczonym przez Zamawiającego osobom dostępu do baz wiedzy producenta. </w:t>
            </w:r>
          </w:p>
          <w:p w14:paraId="462C00CF" w14:textId="77777777" w:rsidR="007601BE" w:rsidRPr="00A41542" w:rsidRDefault="007601BE" w:rsidP="007601BE">
            <w:pPr>
              <w:pStyle w:val="Default"/>
              <w:numPr>
                <w:ilvl w:val="0"/>
                <w:numId w:val="7"/>
              </w:numPr>
              <w:spacing w:line="276" w:lineRule="auto"/>
              <w:ind w:left="274" w:hanging="274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Wymagane dołączenie do oferty oświadczenia producenta potwierdzające, że serwis urządzeń będzie realizowany bezpośrednio przez producenta i/lub we współpracy </w:t>
            </w: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br/>
              <w:t>z Autoryzowanym Partnerem Serwisowym Producenta.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EEED" w14:textId="77777777" w:rsidR="007601BE" w:rsidRPr="00A41542" w:rsidRDefault="007601BE" w:rsidP="004B3A97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lastRenderedPageBreak/>
              <w:t>spełnia/ nie spełnia</w:t>
            </w:r>
          </w:p>
        </w:tc>
      </w:tr>
      <w:tr w:rsidR="007601BE" w:rsidRPr="00A41542" w14:paraId="6E8C316D" w14:textId="77777777" w:rsidTr="004B3A97">
        <w:trPr>
          <w:trHeight w:val="171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BE8C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Dodatkowe Informacje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D1C9" w14:textId="77777777" w:rsidR="007601BE" w:rsidRPr="00A41542" w:rsidRDefault="007601BE" w:rsidP="004B3A97">
            <w:pPr>
              <w:pStyle w:val="Default"/>
              <w:spacing w:line="276" w:lineRule="auto"/>
              <w:ind w:left="140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eastAsia="Arial Unicode MS" w:hAnsi="Calibri" w:cs="Calibri"/>
                <w:color w:val="auto"/>
                <w:sz w:val="18"/>
                <w:szCs w:val="18"/>
              </w:rPr>
              <w:t>Oprogramowanie zarządzające obudowy pozwala na monitorowanie i raportowanie w czasie rzeczywistym parametrów pracy urządzenia. W przypadku przekroczenia zdefiniowanych progów alarmowych zostanie wyzwolony alarm w systemie diagnostycznym serwera. Minimalna lista monitorowanych parametrów: temperatura płyty głównej, prędkość obrotowa wentylatorów, napięcie na wejściu każdego z zasilaczy.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C618" w14:textId="77777777" w:rsidR="007601BE" w:rsidRPr="00A41542" w:rsidRDefault="007601BE" w:rsidP="004B3A97">
            <w:pPr>
              <w:pStyle w:val="Default"/>
              <w:spacing w:line="276" w:lineRule="auto"/>
              <w:ind w:left="140"/>
              <w:jc w:val="center"/>
              <w:rPr>
                <w:rFonts w:ascii="Calibri" w:eastAsia="Arial Unicode MS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spełnia/ nie spełnia</w:t>
            </w:r>
          </w:p>
        </w:tc>
      </w:tr>
    </w:tbl>
    <w:p w14:paraId="135110F8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eastAsia="Calibri" w:hAnsi="Calibri" w:cs="Calibri"/>
          <w:b/>
        </w:rPr>
      </w:pPr>
    </w:p>
    <w:p w14:paraId="2804C300" w14:textId="77777777" w:rsidR="007601BE" w:rsidRPr="00A41542" w:rsidRDefault="007601BE" w:rsidP="007601BE">
      <w:pPr>
        <w:jc w:val="center"/>
        <w:rPr>
          <w:rFonts w:ascii="Calibri" w:hAnsi="Calibri" w:cs="Calibri"/>
          <w:b/>
        </w:rPr>
      </w:pPr>
      <w:r w:rsidRPr="00A41542">
        <w:rPr>
          <w:rFonts w:ascii="Calibri" w:hAnsi="Calibri" w:cs="Calibri"/>
          <w:b/>
          <w:bCs/>
        </w:rPr>
        <w:t>Oferuję dostawę serwera typu kasetowego marki …………………….. typ/model …………………………….</w:t>
      </w:r>
    </w:p>
    <w:tbl>
      <w:tblPr>
        <w:tblW w:w="89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5159"/>
        <w:gridCol w:w="2549"/>
      </w:tblGrid>
      <w:tr w:rsidR="007601BE" w:rsidRPr="00A41542" w14:paraId="46A29C69" w14:textId="77777777" w:rsidTr="004B3A97">
        <w:trPr>
          <w:trHeight w:val="47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A6B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Parametr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EB3D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Charakterystyka serwera typu kasetowy </w:t>
            </w:r>
            <w:proofErr w:type="spellStart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Synergy</w:t>
            </w:r>
            <w:proofErr w:type="spellEnd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480 </w:t>
            </w:r>
            <w:proofErr w:type="spellStart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Gen11</w:t>
            </w:r>
            <w:proofErr w:type="spellEnd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(wymagania minimalne)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4971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Potwierdzenie spełnienia wymagań</w:t>
            </w:r>
          </w:p>
          <w:p w14:paraId="40EC5C6D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 (spełnia/ nie spełnia*)</w:t>
            </w:r>
          </w:p>
        </w:tc>
      </w:tr>
      <w:tr w:rsidR="007601BE" w:rsidRPr="00A41542" w14:paraId="33CA34EF" w14:textId="77777777" w:rsidTr="004B3A97">
        <w:trPr>
          <w:trHeight w:val="184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47AD" w14:textId="77777777" w:rsidR="007601BE" w:rsidRPr="00A41542" w:rsidRDefault="007601BE" w:rsidP="004B3A97">
            <w:pPr>
              <w:spacing w:after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A864" w14:textId="77777777" w:rsidR="007601BE" w:rsidRPr="00A41542" w:rsidRDefault="007601BE" w:rsidP="004B3A97">
            <w:pPr>
              <w:spacing w:after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2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D76C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A41542">
              <w:rPr>
                <w:rFonts w:ascii="Calibri" w:hAnsi="Calibri" w:cs="Calibri"/>
                <w:bCs/>
                <w:sz w:val="16"/>
                <w:szCs w:val="16"/>
              </w:rPr>
              <w:t>3</w:t>
            </w:r>
          </w:p>
        </w:tc>
      </w:tr>
      <w:tr w:rsidR="007601BE" w:rsidRPr="00A41542" w14:paraId="6422710C" w14:textId="77777777" w:rsidTr="004B3A97">
        <w:trPr>
          <w:trHeight w:val="733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817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Płyta główna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F830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Płyta główna musi być zaprojektowana przez producenta serwera i oznaczona jego znakiem firmowym.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45BE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26A106D5" w14:textId="77777777" w:rsidTr="004B3A97">
        <w:trPr>
          <w:trHeight w:val="688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D033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Procesor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EB26" w14:textId="77777777" w:rsidR="007601BE" w:rsidRPr="00A41542" w:rsidRDefault="007601BE" w:rsidP="004B3A97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Dwa procesory o parametrach nie gorszych niż: Intel Xeon-Gold 6442Y 2.6GHz 24-</w:t>
            </w:r>
            <w:proofErr w:type="spellStart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core</w:t>
            </w:r>
            <w:proofErr w:type="spellEnd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225W</w:t>
            </w:r>
            <w:proofErr w:type="spellEnd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Processor</w:t>
            </w:r>
            <w:proofErr w:type="spellEnd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 xml:space="preserve"> for </w:t>
            </w:r>
            <w:proofErr w:type="spellStart"/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HPE</w:t>
            </w:r>
            <w:proofErr w:type="spellEnd"/>
          </w:p>
          <w:p w14:paraId="187BFA9B" w14:textId="77777777" w:rsidR="007601BE" w:rsidRPr="00A41542" w:rsidRDefault="007601BE" w:rsidP="007601BE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Liczba rdzeni 24</w:t>
            </w:r>
          </w:p>
          <w:p w14:paraId="6749D211" w14:textId="77777777" w:rsidR="007601BE" w:rsidRPr="00A41542" w:rsidRDefault="007601BE" w:rsidP="007601BE">
            <w:pPr>
              <w:pStyle w:val="Akapitzlist"/>
              <w:widowControl w:val="0"/>
              <w:numPr>
                <w:ilvl w:val="0"/>
                <w:numId w:val="9"/>
              </w:num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bazowa częstotliwość taktowania zegara: 2.6 GHz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B424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  <w:p w14:paraId="00677404" w14:textId="77777777" w:rsidR="007601BE" w:rsidRPr="00A41542" w:rsidRDefault="007601BE" w:rsidP="004B3A9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Nr katalogowy …………………………………………**</w:t>
            </w:r>
          </w:p>
          <w:p w14:paraId="1BDA7401" w14:textId="77777777" w:rsidR="007601BE" w:rsidRPr="00A41542" w:rsidRDefault="007601BE" w:rsidP="004B3A97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i/>
                <w:iCs/>
                <w:sz w:val="16"/>
              </w:rPr>
              <w:t>wymagane podanie numeru katalogowego uwzględniającego specyfikację oferowanego sprzętu</w:t>
            </w:r>
          </w:p>
        </w:tc>
      </w:tr>
      <w:tr w:rsidR="007601BE" w:rsidRPr="00A41542" w14:paraId="52E6276F" w14:textId="77777777" w:rsidTr="004B3A97">
        <w:trPr>
          <w:trHeight w:val="414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F1A6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RAM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1FBB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  <w:lang w:val="en-AU"/>
              </w:rPr>
            </w:pPr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Min. 1024 GB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DDR5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Dual Rank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x4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DDR5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-4800, 16 x 64 GB,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obsługa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memory mirroring.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2C23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  <w:lang w:val="en-AU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0F95E7AE" w14:textId="77777777" w:rsidTr="004B3A97">
        <w:trPr>
          <w:trHeight w:val="141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BCAA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Interfejsy sieciowe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C2CF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LAN:</w:t>
            </w:r>
          </w:p>
          <w:p w14:paraId="0CE38579" w14:textId="77777777" w:rsidR="007601BE" w:rsidRPr="00A41542" w:rsidRDefault="007601BE" w:rsidP="007601BE">
            <w:pPr>
              <w:pStyle w:val="Akapitzlist"/>
              <w:widowControl w:val="0"/>
              <w:numPr>
                <w:ilvl w:val="3"/>
                <w:numId w:val="10"/>
              </w:numPr>
              <w:spacing w:after="0" w:line="240" w:lineRule="auto"/>
              <w:ind w:left="274"/>
              <w:jc w:val="both"/>
              <w:rPr>
                <w:rFonts w:ascii="Calibri" w:hAnsi="Calibri" w:cs="Calibri"/>
                <w:sz w:val="18"/>
                <w:szCs w:val="18"/>
                <w:lang w:val="en-AU"/>
              </w:rPr>
            </w:pPr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HPE Synergy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4820C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10/20/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25Gb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Converged Network Adapter</w:t>
            </w:r>
          </w:p>
          <w:p w14:paraId="0F84399E" w14:textId="77777777" w:rsidR="007601BE" w:rsidRPr="00A41542" w:rsidRDefault="007601BE" w:rsidP="004B3A97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41542">
              <w:rPr>
                <w:rFonts w:ascii="Calibri" w:eastAsia="Times New Roman" w:hAnsi="Calibri" w:cs="Calibri"/>
                <w:sz w:val="18"/>
                <w:szCs w:val="18"/>
              </w:rPr>
              <w:t>SAN:</w:t>
            </w:r>
          </w:p>
          <w:p w14:paraId="5EA320E3" w14:textId="77777777" w:rsidR="007601BE" w:rsidRPr="00A41542" w:rsidRDefault="007601BE" w:rsidP="007601BE">
            <w:pPr>
              <w:pStyle w:val="Akapitzlist"/>
              <w:widowControl w:val="0"/>
              <w:numPr>
                <w:ilvl w:val="3"/>
                <w:numId w:val="10"/>
              </w:numPr>
              <w:spacing w:after="0" w:line="240" w:lineRule="auto"/>
              <w:ind w:left="362"/>
              <w:jc w:val="both"/>
              <w:rPr>
                <w:rFonts w:ascii="Calibri" w:hAnsi="Calibri" w:cs="Calibri"/>
                <w:sz w:val="18"/>
                <w:szCs w:val="18"/>
                <w:lang w:val="en-AU"/>
              </w:rPr>
            </w:pPr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HPE Synergy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5330C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>32Gb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  <w:lang w:val="en-AU"/>
              </w:rPr>
              <w:t xml:space="preserve"> Fibre Channel Host Bus Adapter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9109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5B144459" w14:textId="77777777" w:rsidTr="004B3A97">
        <w:trPr>
          <w:trHeight w:val="1063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B6C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Dyski twarde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F5D0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Zainstalowane dyski:</w:t>
            </w:r>
          </w:p>
          <w:p w14:paraId="0F6020A1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2 x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480GB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SATA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6G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Read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Intensive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SFF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BC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Multi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Vendor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SSDin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, Hot-plug skonfigurowane w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RAID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1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81E6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27AF5146" w14:textId="77777777" w:rsidTr="004B3A97">
        <w:trPr>
          <w:trHeight w:val="69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E47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 xml:space="preserve">Kontroler </w:t>
            </w:r>
            <w:proofErr w:type="spellStart"/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RAID</w:t>
            </w:r>
            <w:proofErr w:type="spellEnd"/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BD24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Sprzętowy kontroler dyskowy, posiadający min.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4GB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nieulotnej pamięci cache, możliwe konfiguracje poziomów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RAID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>: 0, 1.</w:t>
            </w:r>
            <w:r w:rsidRPr="00A41542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D6FC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4892EB14" w14:textId="77777777" w:rsidTr="004B3A97">
        <w:trPr>
          <w:trHeight w:val="69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A819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Zdalne zarządzanie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8D5D" w14:textId="77777777" w:rsidR="007601BE" w:rsidRPr="00A41542" w:rsidRDefault="007601BE" w:rsidP="004B3A97">
            <w:pPr>
              <w:pStyle w:val="Defaul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555A1129" w14:textId="77777777" w:rsidR="007601BE" w:rsidRPr="00A41542" w:rsidRDefault="007601BE" w:rsidP="004B3A9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Serwer musi być wyposażony w kartę zdalnego zarządzania (konsoli) pozwalającej min. na: </w:t>
            </w:r>
          </w:p>
          <w:p w14:paraId="7B512CC7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włączenie, wyłączenie i restart serwera, </w:t>
            </w:r>
          </w:p>
          <w:p w14:paraId="742FDB28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podgląd logów sprzętowych serwera i karty, </w:t>
            </w:r>
          </w:p>
          <w:p w14:paraId="6AF779F3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przejęcie zdalnej pełnej konsoli graficznej serwera niezależnie od jego stanu (także podczas startu, restartu OS), </w:t>
            </w:r>
          </w:p>
          <w:p w14:paraId="330E5930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zdalne podłączenie wirtualnych napędów CD/DVD/ISO, </w:t>
            </w:r>
          </w:p>
          <w:p w14:paraId="48804E4B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możliwość integracji z usługą katalogową min. MS Active Directory,</w:t>
            </w:r>
          </w:p>
          <w:p w14:paraId="7D487480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 xml:space="preserve">możliwość gradacji uprawnień dla zewnętrznych użytkowników autoryzowanych za pomoc protokołu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LDAP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 / 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LDAPS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 xml:space="preserve">, </w:t>
            </w:r>
          </w:p>
          <w:p w14:paraId="5FAA49DC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18"/>
                <w:szCs w:val="18"/>
              </w:rPr>
              <w:t>wysyłanie zdarzeń i logów do zdalnego serwera logowania (</w:t>
            </w:r>
            <w:proofErr w:type="spellStart"/>
            <w:r w:rsidRPr="00A41542">
              <w:rPr>
                <w:rFonts w:ascii="Calibri" w:hAnsi="Calibri" w:cs="Calibri"/>
                <w:sz w:val="18"/>
                <w:szCs w:val="18"/>
              </w:rPr>
              <w:t>syslog</w:t>
            </w:r>
            <w:proofErr w:type="spellEnd"/>
            <w:r w:rsidRPr="00A41542">
              <w:rPr>
                <w:rFonts w:ascii="Calibri" w:hAnsi="Calibri" w:cs="Calibri"/>
                <w:sz w:val="18"/>
                <w:szCs w:val="18"/>
              </w:rPr>
              <w:t>),</w:t>
            </w:r>
          </w:p>
          <w:p w14:paraId="22E06466" w14:textId="77777777" w:rsidR="007601BE" w:rsidRPr="00A41542" w:rsidRDefault="007601BE" w:rsidP="007601BE">
            <w:pPr>
              <w:pStyle w:val="Default"/>
              <w:numPr>
                <w:ilvl w:val="0"/>
                <w:numId w:val="11"/>
              </w:numPr>
              <w:spacing w:line="276" w:lineRule="auto"/>
              <w:ind w:left="416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możliwość współdzielenia jednej zdalnej konsoli graficznej przez min. dwóch użytkowników.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70FA" w14:textId="77777777" w:rsidR="007601BE" w:rsidRPr="00A41542" w:rsidRDefault="007601BE" w:rsidP="004B3A97">
            <w:pPr>
              <w:pStyle w:val="Defaul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lastRenderedPageBreak/>
              <w:t>spełnia/ nie spełnia</w:t>
            </w:r>
          </w:p>
        </w:tc>
      </w:tr>
      <w:tr w:rsidR="007601BE" w:rsidRPr="00A41542" w14:paraId="52498D66" w14:textId="77777777" w:rsidTr="004B3A97">
        <w:trPr>
          <w:trHeight w:val="69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4A50" w14:textId="77777777" w:rsidR="007601BE" w:rsidRPr="00A41542" w:rsidRDefault="007601BE" w:rsidP="004B3A97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Dodatkowe Informacje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B60F" w14:textId="77777777" w:rsidR="007601BE" w:rsidRPr="00A41542" w:rsidRDefault="007601BE" w:rsidP="004B3A97">
            <w:pPr>
              <w:pStyle w:val="Default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Serwer musi znajdować się na aktualnej liście sprzętu wspieranego przez minimum: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VMware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vSphere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8.0,MS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Windows Server 2022 i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RedHat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Enterprise Linux 8.0;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0C81" w14:textId="77777777" w:rsidR="007601BE" w:rsidRPr="00A41542" w:rsidRDefault="007601BE" w:rsidP="004B3A97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t>spełnia/ nie spełnia</w:t>
            </w:r>
          </w:p>
        </w:tc>
      </w:tr>
      <w:tr w:rsidR="007601BE" w:rsidRPr="00A41542" w14:paraId="2BB197D2" w14:textId="77777777" w:rsidTr="004B3A97">
        <w:trPr>
          <w:trHeight w:val="136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6868" w14:textId="77777777" w:rsidR="007601BE" w:rsidRPr="00A41542" w:rsidRDefault="007601BE" w:rsidP="004B3A9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sz w:val="18"/>
                <w:szCs w:val="18"/>
              </w:rPr>
              <w:t>Warunki gwarancji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C44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Pięć lat gwarancji producenta z czasem reakcji do 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4h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z gwarantowanym czasem naprawy w ciągu kolejnego Dnia roboczego.</w:t>
            </w:r>
          </w:p>
          <w:p w14:paraId="1F10D86B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Możliwość zgłaszania incydentów dotyczących Sprzętu i oprogramowania - 24 godziny na dobę, przez 7 dni w tygodniu poprzez ogólnopolską linię telefoniczną producenta.</w:t>
            </w:r>
          </w:p>
          <w:p w14:paraId="644B40EF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Obsługa zgłoszeń w języku polskim. </w:t>
            </w:r>
          </w:p>
          <w:p w14:paraId="3606F647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Prawo do uaktualnień oprogramowania i nowych wersji oprogramowania objętego wsparciem, w tym oprogramowania wbudowanego (</w:t>
            </w:r>
            <w:proofErr w:type="spellStart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firmware</w:t>
            </w:r>
            <w:proofErr w:type="spellEnd"/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), które nie narusza praw własności intelektualnej producenta Sprzętu i oprogramowania.</w:t>
            </w:r>
          </w:p>
          <w:p w14:paraId="4422D962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Czas reakcji i gwarantowany czas naprawy jest liczony od momentu zgłoszenia problemu technicznego do serwisu. </w:t>
            </w:r>
          </w:p>
          <w:p w14:paraId="07FA6B68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>W przypadku wymiany dysków twardych Zamawiający zastrzega sobie prawo pozostawienia uszkodzonego dysku w siedzibie Zamawiającego.</w:t>
            </w:r>
          </w:p>
          <w:p w14:paraId="2CF7305A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W ramach świadczonego serwisu, od dnia podpisania Umowy i na cały okres jej trwania, Wykonawca zapewni bezpośredni dostęp dla pracowników Zamawiającego do portalu internetowego producenta sprzętu i oprogramowania zawierającego narzędzia wsparcia elektronicznego. W szczególności narzędzia te muszą umożliwiać: </w:t>
            </w:r>
          </w:p>
          <w:p w14:paraId="2206AFAF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Przeszukiwanie bazy wiedzy producenta dotyczącej Sprzętu i oprogramowania objętego wsparciem zawierającej wykaz znanych symptomów nieprawidłowego działania systemów oraz sposobów naprawy, jak również opisy i specyfikacje produktów oraz dokumentację techniczną. </w:t>
            </w:r>
          </w:p>
          <w:p w14:paraId="758E8EE2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Pobieranie poprawek i nowych wersji oprogramowania objętego serwisem. </w:t>
            </w:r>
          </w:p>
          <w:p w14:paraId="790C6AC9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Uzyskiwanie informacji o zgłoszeniach serwisowych i statusie napraw. </w:t>
            </w:r>
          </w:p>
          <w:p w14:paraId="6C69966E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Uzyskiwanie informacji o statusie umowy serwisowej oraz o urządzeniach nią objętych. </w:t>
            </w:r>
          </w:p>
          <w:p w14:paraId="29BCEC14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lastRenderedPageBreak/>
              <w:t xml:space="preserve">Zapewnienie wyznaczonym przez Zamawiającego osobom bezpośredniego dostępu do poprawek i nowych wersji oprogramowania objętego kontraktem serwisowym. </w:t>
            </w:r>
          </w:p>
          <w:p w14:paraId="4FB98751" w14:textId="77777777" w:rsidR="007601BE" w:rsidRPr="00A41542" w:rsidRDefault="007601BE" w:rsidP="007601BE">
            <w:pPr>
              <w:pStyle w:val="Default"/>
              <w:numPr>
                <w:ilvl w:val="2"/>
                <w:numId w:val="4"/>
              </w:numPr>
              <w:spacing w:line="276" w:lineRule="auto"/>
              <w:ind w:left="1097" w:hanging="425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Zapewnienie wyznaczonym przez Zamawiającego osobom dostępu do baz wiedzy producenta. </w:t>
            </w:r>
          </w:p>
          <w:p w14:paraId="1B891647" w14:textId="77777777" w:rsidR="007601BE" w:rsidRPr="00A41542" w:rsidRDefault="007601BE" w:rsidP="007601BE">
            <w:pPr>
              <w:pStyle w:val="Default"/>
              <w:numPr>
                <w:ilvl w:val="0"/>
                <w:numId w:val="8"/>
              </w:numPr>
              <w:spacing w:line="276" w:lineRule="auto"/>
              <w:ind w:left="416"/>
              <w:jc w:val="both"/>
              <w:rPr>
                <w:rFonts w:ascii="Calibri" w:hAnsi="Calibri" w:cs="Calibri"/>
                <w:bCs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Wymagane dołączenie do oferty oświadczenia producenta potwierdzające, że serwis urządzeń będzie realizowany bezpośrednio przez producenta i/lub we współpracy z Autoryzowanym Partnerem Serwisowym Producenta.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7230" w14:textId="77777777" w:rsidR="007601BE" w:rsidRPr="00A41542" w:rsidRDefault="007601BE" w:rsidP="004B3A97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A41542">
              <w:rPr>
                <w:rFonts w:ascii="Calibri" w:hAnsi="Calibri" w:cs="Calibri"/>
                <w:sz w:val="20"/>
                <w:szCs w:val="20"/>
              </w:rPr>
              <w:lastRenderedPageBreak/>
              <w:t>spełnia/ nie spełnia</w:t>
            </w:r>
          </w:p>
        </w:tc>
      </w:tr>
    </w:tbl>
    <w:p w14:paraId="571A1AD8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eastAsia="Calibri" w:hAnsi="Calibri" w:cs="Calibri"/>
          <w:b/>
          <w:sz w:val="18"/>
          <w:szCs w:val="18"/>
        </w:rPr>
      </w:pPr>
    </w:p>
    <w:p w14:paraId="1F84BC38" w14:textId="77777777" w:rsidR="007601BE" w:rsidRPr="00A41542" w:rsidRDefault="007601BE" w:rsidP="007601BE">
      <w:pPr>
        <w:widowControl w:val="0"/>
        <w:spacing w:after="120" w:line="276" w:lineRule="auto"/>
        <w:ind w:left="5610" w:hanging="5610"/>
        <w:rPr>
          <w:rFonts w:ascii="Calibri" w:eastAsia="Calibri" w:hAnsi="Calibri" w:cs="Calibri"/>
          <w:b/>
        </w:rPr>
      </w:pPr>
    </w:p>
    <w:p w14:paraId="42356B76" w14:textId="77777777" w:rsidR="007601BE" w:rsidRPr="00A41542" w:rsidRDefault="007601BE" w:rsidP="007601BE">
      <w:pPr>
        <w:pStyle w:val="Akapitzlist"/>
        <w:spacing w:before="240" w:after="0"/>
        <w:ind w:left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542">
        <w:rPr>
          <w:rFonts w:ascii="Calibri" w:eastAsia="Times New Roman" w:hAnsi="Calibri" w:cs="Calibri"/>
          <w:sz w:val="20"/>
          <w:szCs w:val="20"/>
          <w:lang w:eastAsia="pl-PL"/>
        </w:rPr>
        <w:t>Uwaga:</w:t>
      </w:r>
    </w:p>
    <w:p w14:paraId="166873C6" w14:textId="77777777" w:rsidR="007601BE" w:rsidRPr="00A41542" w:rsidRDefault="007601BE" w:rsidP="007601BE">
      <w:pPr>
        <w:pStyle w:val="Akapitzlist"/>
        <w:spacing w:before="240" w:after="0"/>
        <w:ind w:left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542">
        <w:rPr>
          <w:rFonts w:ascii="Calibri" w:eastAsia="Times New Roman" w:hAnsi="Calibri" w:cs="Calibri"/>
          <w:sz w:val="20"/>
          <w:szCs w:val="20"/>
          <w:lang w:eastAsia="pl-PL"/>
        </w:rPr>
        <w:t xml:space="preserve">** Zamawiający informuje, że w przypadkach w których wymaga podania nr katalogowego z oznaczenia musi wynikać jednoznacznie spełnianie wymogu opisu przedmiotu zamówienia. W celu dokładnej weryfikacji dopuszcza się podanie również typu, modelu i producenta. </w:t>
      </w:r>
    </w:p>
    <w:p w14:paraId="402E279B" w14:textId="77777777" w:rsidR="007601BE" w:rsidRPr="00A41542" w:rsidRDefault="007601BE" w:rsidP="007601BE">
      <w:pPr>
        <w:spacing w:after="40"/>
        <w:rPr>
          <w:rFonts w:ascii="Calibri" w:hAnsi="Calibri" w:cs="Calibri"/>
          <w:i/>
          <w:sz w:val="20"/>
          <w:szCs w:val="20"/>
        </w:rPr>
      </w:pPr>
    </w:p>
    <w:p w14:paraId="45B23362" w14:textId="77777777" w:rsidR="007601BE" w:rsidRPr="00A41542" w:rsidRDefault="007601BE" w:rsidP="007601BE">
      <w:pPr>
        <w:spacing w:after="40"/>
        <w:rPr>
          <w:rFonts w:ascii="Calibri" w:hAnsi="Calibri" w:cs="Calibri"/>
          <w:i/>
          <w:sz w:val="20"/>
          <w:szCs w:val="20"/>
        </w:rPr>
      </w:pPr>
    </w:p>
    <w:p w14:paraId="606A1AC7" w14:textId="77777777" w:rsidR="007601BE" w:rsidRPr="00A41542" w:rsidRDefault="007601BE" w:rsidP="007601BE">
      <w:pPr>
        <w:spacing w:after="40"/>
        <w:rPr>
          <w:rFonts w:ascii="Calibri" w:hAnsi="Calibri" w:cs="Calibri"/>
          <w:b/>
          <w:i/>
          <w:sz w:val="18"/>
          <w:szCs w:val="18"/>
        </w:rPr>
      </w:pPr>
    </w:p>
    <w:p w14:paraId="61923EE0" w14:textId="77777777" w:rsidR="007601BE" w:rsidRPr="00A41542" w:rsidRDefault="007601BE" w:rsidP="007601BE">
      <w:pPr>
        <w:spacing w:after="40"/>
        <w:rPr>
          <w:rFonts w:ascii="Calibri" w:hAnsi="Calibri" w:cs="Calibri"/>
          <w:b/>
          <w:i/>
          <w:sz w:val="18"/>
          <w:szCs w:val="18"/>
        </w:rPr>
      </w:pPr>
    </w:p>
    <w:p w14:paraId="4282F782" w14:textId="77777777" w:rsidR="007601BE" w:rsidRPr="00A41542" w:rsidRDefault="007601BE" w:rsidP="007601BE">
      <w:pPr>
        <w:tabs>
          <w:tab w:val="left" w:pos="4111"/>
        </w:tabs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</w:rPr>
      </w:pPr>
      <w:r w:rsidRPr="00A41542">
        <w:rPr>
          <w:rFonts w:ascii="Calibri" w:hAnsi="Calibri" w:cs="Calibri"/>
        </w:rPr>
        <w:t>...........................................................</w:t>
      </w:r>
      <w:r w:rsidRPr="00A41542">
        <w:rPr>
          <w:rFonts w:ascii="Calibri" w:hAnsi="Calibri" w:cs="Calibri"/>
        </w:rPr>
        <w:tab/>
        <w:t>.........................................................................................</w:t>
      </w:r>
    </w:p>
    <w:p w14:paraId="355E11CA" w14:textId="77777777" w:rsidR="007601BE" w:rsidRPr="00A41542" w:rsidRDefault="007601BE" w:rsidP="007601BE">
      <w:pPr>
        <w:widowControl w:val="0"/>
        <w:tabs>
          <w:tab w:val="left" w:pos="4111"/>
        </w:tabs>
        <w:spacing w:after="120" w:line="276" w:lineRule="auto"/>
        <w:jc w:val="center"/>
        <w:rPr>
          <w:rFonts w:ascii="Calibri" w:hAnsi="Calibri" w:cs="Calibri"/>
        </w:rPr>
      </w:pPr>
      <w:r w:rsidRPr="00A41542">
        <w:rPr>
          <w:rFonts w:ascii="Calibri" w:hAnsi="Calibri" w:cs="Calibri"/>
        </w:rPr>
        <w:t xml:space="preserve">Miejscowość, data </w:t>
      </w:r>
      <w:r w:rsidRPr="00A41542">
        <w:rPr>
          <w:rFonts w:ascii="Calibri" w:hAnsi="Calibri" w:cs="Calibri"/>
        </w:rPr>
        <w:tab/>
        <w:t>podpis/y upoważnionego przedstawiciela/i Wykonawcy</w:t>
      </w:r>
    </w:p>
    <w:p w14:paraId="74DD4ADF" w14:textId="77777777" w:rsidR="007601BE" w:rsidRPr="00D14A84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  <w:r w:rsidRPr="00A41542">
        <w:rPr>
          <w:rFonts w:ascii="Calibri" w:hAnsi="Calibri" w:cs="Calibri"/>
          <w:sz w:val="18"/>
          <w:szCs w:val="18"/>
          <w:vertAlign w:val="superscript"/>
        </w:rPr>
        <w:t>*</w:t>
      </w:r>
      <w:r w:rsidRPr="00A41542">
        <w:rPr>
          <w:rFonts w:ascii="Calibri" w:hAnsi="Calibri" w:cs="Calibri"/>
          <w:i/>
          <w:sz w:val="18"/>
          <w:szCs w:val="18"/>
        </w:rPr>
        <w:t>niepotrzebne skreślić</w:t>
      </w:r>
    </w:p>
    <w:p w14:paraId="688E3AB4" w14:textId="77777777" w:rsidR="007601BE" w:rsidRPr="00D14A84" w:rsidRDefault="007601BE" w:rsidP="007601BE">
      <w:pPr>
        <w:widowControl w:val="0"/>
        <w:spacing w:after="120" w:line="276" w:lineRule="auto"/>
        <w:ind w:left="5610" w:hanging="5610"/>
        <w:rPr>
          <w:rFonts w:ascii="Calibri" w:hAnsi="Calibri" w:cs="Calibri"/>
          <w:i/>
          <w:sz w:val="18"/>
          <w:szCs w:val="18"/>
        </w:rPr>
      </w:pPr>
    </w:p>
    <w:p w14:paraId="336F0899" w14:textId="77777777" w:rsidR="007601BE" w:rsidRPr="00D14A84" w:rsidRDefault="007601BE" w:rsidP="007601BE">
      <w:pPr>
        <w:widowControl w:val="0"/>
        <w:spacing w:after="120" w:line="276" w:lineRule="auto"/>
        <w:ind w:left="5610" w:hanging="5610"/>
        <w:rPr>
          <w:rFonts w:ascii="Calibri" w:eastAsia="Calibri" w:hAnsi="Calibri" w:cs="Calibri"/>
          <w:b/>
        </w:rPr>
      </w:pPr>
    </w:p>
    <w:p w14:paraId="4BC67AD8" w14:textId="77777777" w:rsidR="007936E7" w:rsidRDefault="007936E7"/>
    <w:sectPr w:rsidR="007936E7" w:rsidSect="007601BE">
      <w:headerReference w:type="default" r:id="rId5"/>
      <w:footerReference w:type="default" r:id="rId6"/>
      <w:pgSz w:w="11906" w:h="16838"/>
      <w:pgMar w:top="1152" w:right="1417" w:bottom="1417" w:left="1417" w:header="993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486827019"/>
      <w:docPartObj>
        <w:docPartGallery w:val="Page Numbers (Bottom of Page)"/>
        <w:docPartUnique/>
      </w:docPartObj>
    </w:sdtPr>
    <w:sdtEndPr/>
    <w:sdtContent>
      <w:p w14:paraId="3102DC78" w14:textId="77777777" w:rsidR="007601BE" w:rsidRPr="001573D3" w:rsidRDefault="007601BE" w:rsidP="001573D3">
        <w:pPr>
          <w:jc w:val="right"/>
          <w:rPr>
            <w:rFonts w:ascii="Calibri" w:hAnsi="Calibri" w:cs="Calibri"/>
            <w:sz w:val="16"/>
            <w:szCs w:val="16"/>
          </w:rPr>
        </w:pPr>
        <w:r w:rsidRPr="001573D3">
          <w:rPr>
            <w:rFonts w:ascii="Calibri" w:hAnsi="Calibri" w:cs="Calibri"/>
            <w:sz w:val="16"/>
            <w:szCs w:val="16"/>
          </w:rPr>
          <w:fldChar w:fldCharType="begin"/>
        </w:r>
        <w:r w:rsidRPr="001573D3">
          <w:rPr>
            <w:rFonts w:ascii="Calibri" w:hAnsi="Calibri" w:cs="Calibri"/>
            <w:sz w:val="16"/>
            <w:szCs w:val="16"/>
          </w:rPr>
          <w:instrText>PAGE   \* MERGEFORMAT</w:instrText>
        </w:r>
        <w:r w:rsidRPr="001573D3">
          <w:rPr>
            <w:rFonts w:ascii="Calibri" w:hAnsi="Calibri" w:cs="Calibri"/>
            <w:sz w:val="16"/>
            <w:szCs w:val="16"/>
          </w:rPr>
          <w:fldChar w:fldCharType="separate"/>
        </w:r>
        <w:r>
          <w:rPr>
            <w:rFonts w:ascii="Calibri" w:hAnsi="Calibri" w:cs="Calibri"/>
            <w:noProof/>
            <w:sz w:val="16"/>
            <w:szCs w:val="16"/>
          </w:rPr>
          <w:t>6</w:t>
        </w:r>
        <w:r w:rsidRPr="001573D3"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55D0A3E9" w14:textId="77777777" w:rsidR="007601BE" w:rsidRDefault="007601BE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9D10" w14:textId="77777777" w:rsidR="007601BE" w:rsidRPr="001573D3" w:rsidRDefault="007601BE">
    <w:pPr>
      <w:pStyle w:val="Nagwek"/>
      <w:rPr>
        <w:rFonts w:ascii="Calibri" w:hAnsi="Calibri" w:cs="Calibri"/>
        <w:noProof/>
        <w:sz w:val="20"/>
        <w:szCs w:val="20"/>
        <w:lang w:eastAsia="pl-PL"/>
      </w:rPr>
    </w:pPr>
    <w:r w:rsidRPr="00AA582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9FD671C" wp14:editId="29694AE1">
          <wp:simplePos x="0" y="0"/>
          <wp:positionH relativeFrom="column">
            <wp:posOffset>-970915</wp:posOffset>
          </wp:positionH>
          <wp:positionV relativeFrom="paragraph">
            <wp:posOffset>-362585</wp:posOffset>
          </wp:positionV>
          <wp:extent cx="7562850" cy="798195"/>
          <wp:effectExtent l="0" t="0" r="0" b="1905"/>
          <wp:wrapNone/>
          <wp:docPr id="323101291" name="Obraz 323101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l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tab/>
    </w:r>
    <w:r>
      <w:rPr>
        <w:noProof/>
        <w:lang w:eastAsia="pl-PL"/>
      </w:rPr>
      <w:tab/>
    </w:r>
    <w:r w:rsidRPr="001573D3">
      <w:rPr>
        <w:rFonts w:ascii="Calibri" w:hAnsi="Calibri" w:cs="Calibri"/>
        <w:noProof/>
        <w:sz w:val="20"/>
        <w:szCs w:val="20"/>
        <w:lang w:eastAsia="pl-PL"/>
      </w:rPr>
      <w:t>WNP-</w:t>
    </w:r>
    <w:r w:rsidRPr="001573D3">
      <w:rPr>
        <w:rFonts w:ascii="Calibri" w:hAnsi="Calibri" w:cs="Calibri"/>
        <w:noProof/>
        <w:sz w:val="20"/>
        <w:szCs w:val="20"/>
        <w:lang w:eastAsia="pl-PL"/>
      </w:rPr>
      <w:t>0019</w:t>
    </w:r>
    <w:r>
      <w:rPr>
        <w:rFonts w:ascii="Calibri" w:hAnsi="Calibri" w:cs="Calibri"/>
        <w:noProof/>
        <w:sz w:val="20"/>
        <w:szCs w:val="20"/>
        <w:lang w:eastAsia="pl-PL"/>
      </w:rPr>
      <w:t>47</w:t>
    </w:r>
  </w:p>
  <w:p w14:paraId="16FB5398" w14:textId="77777777" w:rsidR="007601BE" w:rsidRDefault="007601BE" w:rsidP="001573D3">
    <w:pPr>
      <w:pStyle w:val="Nagwek"/>
      <w:tabs>
        <w:tab w:val="clear" w:pos="4536"/>
        <w:tab w:val="clear" w:pos="9072"/>
        <w:tab w:val="left" w:pos="3469"/>
      </w:tabs>
      <w:rPr>
        <w:noProof/>
        <w:lang w:eastAsia="pl-PL"/>
      </w:rPr>
    </w:pPr>
    <w:r>
      <w:rPr>
        <w:noProof/>
        <w:lang w:eastAsia="pl-PL"/>
      </w:rPr>
      <w:tab/>
    </w:r>
  </w:p>
  <w:p w14:paraId="42C2AD75" w14:textId="77777777" w:rsidR="007601BE" w:rsidRDefault="007601BE">
    <w:pPr>
      <w:pStyle w:val="Nagwek"/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0D50"/>
    <w:multiLevelType w:val="hybridMultilevel"/>
    <w:tmpl w:val="0B82F180"/>
    <w:lvl w:ilvl="0" w:tplc="4F805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C24F7"/>
    <w:multiLevelType w:val="hybridMultilevel"/>
    <w:tmpl w:val="1FAC7D02"/>
    <w:lvl w:ilvl="0" w:tplc="55C4C91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01982"/>
    <w:multiLevelType w:val="hybridMultilevel"/>
    <w:tmpl w:val="77849E30"/>
    <w:lvl w:ilvl="0" w:tplc="741833D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0276D"/>
    <w:multiLevelType w:val="multilevel"/>
    <w:tmpl w:val="E0223C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 w:val="0"/>
        <w:iCs/>
        <w:color w:val="000000"/>
        <w:spacing w:val="-2"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512D6A59"/>
    <w:multiLevelType w:val="multilevel"/>
    <w:tmpl w:val="5EC8B1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5AA12874"/>
    <w:multiLevelType w:val="hybridMultilevel"/>
    <w:tmpl w:val="074EBE50"/>
    <w:lvl w:ilvl="0" w:tplc="80C6D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F4DA4"/>
    <w:multiLevelType w:val="hybridMultilevel"/>
    <w:tmpl w:val="BBA68278"/>
    <w:lvl w:ilvl="0" w:tplc="F0AED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022E1"/>
    <w:multiLevelType w:val="hybridMultilevel"/>
    <w:tmpl w:val="72360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F009B"/>
    <w:multiLevelType w:val="hybridMultilevel"/>
    <w:tmpl w:val="196807B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04CFC"/>
    <w:multiLevelType w:val="hybridMultilevel"/>
    <w:tmpl w:val="51663B6C"/>
    <w:lvl w:ilvl="0" w:tplc="129E94E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D752A"/>
    <w:multiLevelType w:val="hybridMultilevel"/>
    <w:tmpl w:val="DBD28B32"/>
    <w:lvl w:ilvl="0" w:tplc="7688E1D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8294106">
    <w:abstractNumId w:val="4"/>
  </w:num>
  <w:num w:numId="2" w16cid:durableId="1036806909">
    <w:abstractNumId w:val="8"/>
  </w:num>
  <w:num w:numId="3" w16cid:durableId="19461589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64614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4317349">
    <w:abstractNumId w:val="5"/>
  </w:num>
  <w:num w:numId="6" w16cid:durableId="1106199261">
    <w:abstractNumId w:val="7"/>
  </w:num>
  <w:num w:numId="7" w16cid:durableId="2046174521">
    <w:abstractNumId w:val="1"/>
  </w:num>
  <w:num w:numId="8" w16cid:durableId="1123232783">
    <w:abstractNumId w:val="0"/>
  </w:num>
  <w:num w:numId="9" w16cid:durableId="1869374573">
    <w:abstractNumId w:val="3"/>
  </w:num>
  <w:num w:numId="10" w16cid:durableId="1662267855">
    <w:abstractNumId w:val="6"/>
  </w:num>
  <w:num w:numId="11" w16cid:durableId="858355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BE"/>
    <w:rsid w:val="005016E2"/>
    <w:rsid w:val="007601BE"/>
    <w:rsid w:val="007936E7"/>
    <w:rsid w:val="00D8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B349"/>
  <w15:chartTrackingRefBased/>
  <w15:docId w15:val="{487590EB-7FF7-4E79-AD6B-7D13521C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1B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1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01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1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1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01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01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01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01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01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1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01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1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1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01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01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01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01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01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01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01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01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01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01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01BE"/>
    <w:rPr>
      <w:i/>
      <w:iCs/>
      <w:color w:val="404040" w:themeColor="text1" w:themeTint="BF"/>
    </w:rPr>
  </w:style>
  <w:style w:type="paragraph" w:styleId="Akapitzlist">
    <w:name w:val="List Paragraph"/>
    <w:aliases w:val="Podsis rysunku,BulletC,Alpha list,Wyliczanie,Obiekt,List Paragraph,normalny tekst,Numerowanie,Akapit z listą BS,Kolorowa lista — akcent 11,L1,Preambuła,Bullet List,x.,List Paragraph1,Punktowanie,Nagłowek 3,Wypunktowanie,Akapit z listą3,lp"/>
    <w:basedOn w:val="Normalny"/>
    <w:link w:val="AkapitzlistZnak"/>
    <w:uiPriority w:val="34"/>
    <w:qFormat/>
    <w:rsid w:val="007601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01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01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01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01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BE"/>
    <w:rPr>
      <w:kern w:val="0"/>
      <w14:ligatures w14:val="none"/>
    </w:rPr>
  </w:style>
  <w:style w:type="character" w:customStyle="1" w:styleId="AkapitzlistZnak">
    <w:name w:val="Akapit z listą Znak"/>
    <w:aliases w:val="Podsis rysunku Znak,BulletC Znak,Alpha list Znak,Wyliczanie Znak,Obiekt Znak,List Paragraph Znak,normalny tekst Znak,Numerowanie Znak,Akapit z listą BS Znak,Kolorowa lista — akcent 11 Znak,L1 Znak,Preambuła Znak,Bullet List Znak"/>
    <w:link w:val="Akapitzlist"/>
    <w:uiPriority w:val="34"/>
    <w:qFormat/>
    <w:locked/>
    <w:rsid w:val="007601BE"/>
  </w:style>
  <w:style w:type="paragraph" w:customStyle="1" w:styleId="Podstawowy">
    <w:name w:val="Podstawowy"/>
    <w:basedOn w:val="Normalny"/>
    <w:rsid w:val="007601B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7601BE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BE"/>
    <w:rPr>
      <w:kern w:val="0"/>
      <w14:ligatures w14:val="none"/>
    </w:rPr>
  </w:style>
  <w:style w:type="paragraph" w:customStyle="1" w:styleId="Default">
    <w:name w:val="Default"/>
    <w:rsid w:val="007601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2367</Words>
  <Characters>14207</Characters>
  <Application>Microsoft Office Word</Application>
  <DocSecurity>0</DocSecurity>
  <Lines>118</Lines>
  <Paragraphs>33</Paragraphs>
  <ScaleCrop>false</ScaleCrop>
  <Company>PKP Informatyka Sp z o.o.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Marcin</dc:creator>
  <cp:keywords/>
  <dc:description/>
  <cp:lastModifiedBy>Kozłowski Marcin</cp:lastModifiedBy>
  <cp:revision>1</cp:revision>
  <dcterms:created xsi:type="dcterms:W3CDTF">2025-01-31T13:22:00Z</dcterms:created>
  <dcterms:modified xsi:type="dcterms:W3CDTF">2025-01-31T13:23:00Z</dcterms:modified>
</cp:coreProperties>
</file>